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2D3"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EA0B29" w:rsidRPr="00EA0B29">
        <w:t xml:space="preserve">Rekonstrukce a doplnění závor na přejezdu P7844 v km 17,407 trati </w:t>
      </w:r>
      <w:proofErr w:type="spellStart"/>
      <w:r w:rsidR="00EA0B29" w:rsidRPr="00EA0B29">
        <w:t>odb</w:t>
      </w:r>
      <w:proofErr w:type="spellEnd"/>
      <w:r w:rsidR="00EA0B29" w:rsidRPr="00EA0B29">
        <w:t>. Moravice (mimo) – Svobodné Heřmanice (včetně)</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EA0B29" w:rsidRDefault="00F422D3" w:rsidP="00EA0B29">
      <w:pPr>
        <w:pStyle w:val="Textbezodsazen"/>
        <w:spacing w:after="0"/>
        <w:rPr>
          <w:rStyle w:val="Zdraznnjemn"/>
          <w:iCs w:val="0"/>
          <w:color w:val="auto"/>
        </w:rPr>
      </w:pPr>
      <w:r>
        <w:t xml:space="preserve">zastoupena: </w:t>
      </w:r>
      <w:r w:rsidR="00EA0B29" w:rsidRPr="00EA0B29">
        <w:t xml:space="preserve">Ing. Miroslavem </w:t>
      </w:r>
      <w:proofErr w:type="spellStart"/>
      <w:r w:rsidR="00EA0B29" w:rsidRPr="00EA0B29">
        <w:t>Bocákem</w:t>
      </w:r>
      <w:proofErr w:type="spellEnd"/>
      <w:r w:rsidR="00EA0B29" w:rsidRPr="00EA0B29">
        <w:t>, ředitelem Stavební správy východ</w:t>
      </w:r>
      <w:r w:rsidR="00EA0B29" w:rsidRPr="00EA0B29">
        <w:rPr>
          <w:rStyle w:val="Zdraznnjemn"/>
          <w:iCs w:val="0"/>
          <w:color w:val="auto"/>
        </w:rPr>
        <w:t xml:space="preserve"> </w:t>
      </w:r>
    </w:p>
    <w:p w:rsidR="00F422D3" w:rsidRPr="00B42F40" w:rsidRDefault="00F422D3" w:rsidP="00EA0B29">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EA0B29" w:rsidRDefault="00EA0B29" w:rsidP="00EA0B29">
      <w:pPr>
        <w:pStyle w:val="Textbezodsazen"/>
        <w:spacing w:after="0"/>
      </w:pPr>
      <w:r>
        <w:t>Stavební správa východ</w:t>
      </w:r>
    </w:p>
    <w:p w:rsidR="00EA0B29" w:rsidRDefault="00EA0B29" w:rsidP="00EA0B29">
      <w:pPr>
        <w:pStyle w:val="Textbezodsazen"/>
        <w:spacing w:after="0"/>
      </w:pPr>
      <w:r>
        <w:t>Nerudova 1</w:t>
      </w:r>
    </w:p>
    <w:p w:rsidR="00EA0B29" w:rsidRDefault="00EA0B29" w:rsidP="00EA0B29">
      <w:pPr>
        <w:pStyle w:val="Textbezodsazen"/>
        <w:spacing w:after="0"/>
      </w:pPr>
      <w:r>
        <w:t xml:space="preserve">779 00 Olomouc </w:t>
      </w:r>
    </w:p>
    <w:p w:rsidR="00EA0B29" w:rsidRDefault="00EA0B29" w:rsidP="00EA0B29">
      <w:pPr>
        <w:pStyle w:val="Textbezodsazen"/>
        <w:spacing w:after="0"/>
      </w:pPr>
    </w:p>
    <w:p w:rsidR="00F422D3" w:rsidRDefault="00F422D3" w:rsidP="00EA0B29">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rsidR="00B42F40" w:rsidRDefault="00EA0B29" w:rsidP="00B42F40">
      <w:pPr>
        <w:pStyle w:val="Textbezodsazen"/>
      </w:pPr>
      <w:r w:rsidRPr="00EA0B29">
        <w:t>ISPROFOND/SUBISPROFIN:</w:t>
      </w:r>
      <w:r>
        <w:t xml:space="preserve"> </w:t>
      </w:r>
      <w:r w:rsidRPr="00EA0B29">
        <w:t>3273514800/5813530022</w:t>
      </w: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1" w:history="1">
        <w:r w:rsidR="002D6BF3" w:rsidRPr="001E6A09">
          <w:rPr>
            <w:rStyle w:val="Hypertextovodkaz"/>
            <w:noProof w:val="0"/>
          </w:rPr>
          <w:t>https://zakazky.spravazeleznic.cz/</w:t>
        </w:r>
      </w:hyperlink>
      <w:r w:rsidR="002D6BF3">
        <w:t xml:space="preserve"> </w:t>
      </w:r>
      <w:r>
        <w:t>dne "[</w:t>
      </w:r>
      <w:r w:rsidRPr="007D26F9">
        <w:rPr>
          <w:highlight w:val="green"/>
        </w:rPr>
        <w:t>VLOŽÍ OBJEDNATEL</w:t>
      </w:r>
      <w:r>
        <w:t>]"</w:t>
      </w:r>
      <w:r w:rsidR="00EA0B29">
        <w:t xml:space="preserve"> </w:t>
      </w:r>
      <w:r>
        <w:t>svůj úmysl zadat veřejnou zakázku</w:t>
      </w:r>
      <w:r w:rsidR="00A349C6">
        <w:t xml:space="preserve"> s </w:t>
      </w:r>
      <w:r>
        <w:t>názvem „</w:t>
      </w:r>
      <w:r w:rsidR="00EA0B29" w:rsidRPr="00EA0B29">
        <w:rPr>
          <w:rStyle w:val="Tun"/>
        </w:rPr>
        <w:t xml:space="preserve">Rekonstrukce a doplnění závor na přejezdu P7844 v km 17,407 trati </w:t>
      </w:r>
      <w:proofErr w:type="spellStart"/>
      <w:r w:rsidR="00EA0B29" w:rsidRPr="00EA0B29">
        <w:rPr>
          <w:rStyle w:val="Tun"/>
        </w:rPr>
        <w:t>odb</w:t>
      </w:r>
      <w:proofErr w:type="spellEnd"/>
      <w:r w:rsidR="00EA0B29" w:rsidRPr="00EA0B29">
        <w:rPr>
          <w:rStyle w:val="Tun"/>
        </w:rPr>
        <w:t>. Moravice (mimo) – Svobodné Heřmanice (včetně)</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lastRenderedPageBreak/>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rsidR="007D26F9" w:rsidRPr="00EA0B29" w:rsidRDefault="007D26F9" w:rsidP="00BC5BDD">
      <w:pPr>
        <w:pStyle w:val="Textbezslovn"/>
        <w:rPr>
          <w:rStyle w:val="Tun"/>
        </w:rPr>
      </w:pPr>
      <w:r w:rsidRPr="008F7242">
        <w:rPr>
          <w:rStyle w:val="Tun"/>
        </w:rPr>
        <w:t xml:space="preserve">Celková lhůta pro dokončení Díla činí </w:t>
      </w:r>
      <w:r w:rsidRPr="00EA0B29">
        <w:rPr>
          <w:rStyle w:val="Tun"/>
        </w:rPr>
        <w:t xml:space="preserve">celkem </w:t>
      </w:r>
      <w:r w:rsidR="00EA0B29" w:rsidRPr="00EA0B29">
        <w:rPr>
          <w:rStyle w:val="Tun"/>
        </w:rPr>
        <w:t>13</w:t>
      </w:r>
      <w:r w:rsidRPr="00EA0B29">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rsidRPr="00EA0B29">
        <w:t xml:space="preserve">Lhůta pro dokončení stavebních prací činí celkem </w:t>
      </w:r>
      <w:r w:rsidR="00EA0B29" w:rsidRPr="00EA0B29">
        <w:rPr>
          <w:rStyle w:val="Tun"/>
        </w:rPr>
        <w:t>7</w:t>
      </w:r>
      <w:r w:rsidRPr="00EA0B29">
        <w:rPr>
          <w:rStyle w:val="Tun"/>
        </w:rPr>
        <w:t xml:space="preserve"> měsíců</w:t>
      </w:r>
      <w:r w:rsidRPr="00EA0B29">
        <w:t xml:space="preserve"> ode dne zahájení stavebních prací (dokladem prokazujícím, že Zhotovitel dokončil stavební</w:t>
      </w:r>
      <w:r>
        <w:t xml:space="preserve">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8F71FB" w:rsidRDefault="008F71FB" w:rsidP="002D6BF3">
      <w:pPr>
        <w:spacing w:after="120" w:line="240" w:lineRule="auto"/>
        <w:jc w:val="both"/>
        <w:rPr>
          <w:rFonts w:asciiTheme="minorHAnsi" w:eastAsia="Times New Roman" w:hAnsiTheme="minorHAnsi" w:cs="Times New Roman"/>
          <w:b/>
          <w:sz w:val="18"/>
          <w:szCs w:val="18"/>
          <w:lang w:eastAsia="cs-CZ"/>
        </w:rPr>
      </w:pPr>
    </w:p>
    <w:p w:rsidR="008F71FB" w:rsidRPr="008F71FB" w:rsidRDefault="008F71FB" w:rsidP="008F71FB">
      <w:pPr>
        <w:spacing w:after="0" w:line="240" w:lineRule="auto"/>
        <w:ind w:firstLine="709"/>
        <w:jc w:val="both"/>
        <w:rPr>
          <w:rFonts w:asciiTheme="minorHAnsi" w:eastAsia="Times New Roman" w:hAnsiTheme="minorHAnsi" w:cs="Times New Roman"/>
          <w:sz w:val="18"/>
          <w:szCs w:val="18"/>
          <w:lang w:eastAsia="cs-CZ"/>
        </w:rPr>
      </w:pPr>
      <w:r w:rsidRPr="008F71FB">
        <w:rPr>
          <w:rFonts w:asciiTheme="minorHAnsi" w:eastAsia="Times New Roman" w:hAnsiTheme="minorHAnsi" w:cs="Times New Roman"/>
          <w:b/>
          <w:sz w:val="18"/>
          <w:szCs w:val="18"/>
          <w:lang w:eastAsia="cs-CZ"/>
        </w:rPr>
        <w:t>Následná úprava směrového a výškového uspořádání koleje</w:t>
      </w:r>
      <w:r w:rsidRPr="008F71FB">
        <w:rPr>
          <w:rFonts w:asciiTheme="minorHAnsi" w:eastAsia="Times New Roman" w:hAnsiTheme="minorHAnsi" w:cs="Times New Roman"/>
          <w:sz w:val="18"/>
          <w:szCs w:val="18"/>
          <w:lang w:eastAsia="cs-CZ"/>
        </w:rPr>
        <w:t>, která se týká:</w:t>
      </w:r>
    </w:p>
    <w:p w:rsidR="008F71FB" w:rsidRDefault="008F71FB" w:rsidP="008F71FB">
      <w:pPr>
        <w:spacing w:after="0" w:line="240" w:lineRule="auto"/>
        <w:ind w:left="709"/>
        <w:jc w:val="both"/>
        <w:rPr>
          <w:rFonts w:asciiTheme="minorHAnsi" w:hAnsiTheme="minorHAnsi"/>
          <w:b/>
          <w:sz w:val="18"/>
          <w:szCs w:val="18"/>
        </w:rPr>
      </w:pPr>
      <w:r w:rsidRPr="008F71FB">
        <w:rPr>
          <w:rFonts w:asciiTheme="minorHAnsi" w:eastAsia="Times New Roman" w:hAnsiTheme="minorHAnsi" w:cs="Times New Roman"/>
          <w:b/>
          <w:sz w:val="18"/>
          <w:szCs w:val="18"/>
          <w:lang w:eastAsia="cs-CZ"/>
        </w:rPr>
        <w:t xml:space="preserve">SO 01-10-01 Železniční svršek </w:t>
      </w:r>
      <w:r w:rsidRPr="008F71FB">
        <w:rPr>
          <w:rFonts w:asciiTheme="minorHAnsi" w:eastAsia="Times New Roman" w:hAnsiTheme="minorHAnsi" w:cs="Times New Roman"/>
          <w:sz w:val="18"/>
          <w:szCs w:val="18"/>
          <w:lang w:eastAsia="cs-CZ"/>
        </w:rPr>
        <w:t xml:space="preserve">bude provedena do </w:t>
      </w:r>
      <w:r w:rsidRPr="008F71FB">
        <w:rPr>
          <w:rFonts w:asciiTheme="minorHAnsi" w:eastAsia="Times New Roman" w:hAnsiTheme="minorHAnsi" w:cs="Times New Roman"/>
          <w:b/>
          <w:bCs/>
          <w:sz w:val="18"/>
          <w:szCs w:val="18"/>
          <w:lang w:eastAsia="cs-CZ"/>
        </w:rPr>
        <w:t>5</w:t>
      </w:r>
      <w:r w:rsidRPr="008F71FB">
        <w:rPr>
          <w:rFonts w:asciiTheme="minorHAnsi" w:eastAsia="Times New Roman" w:hAnsiTheme="minorHAnsi" w:cs="Times New Roman"/>
          <w:b/>
          <w:sz w:val="18"/>
          <w:szCs w:val="18"/>
          <w:lang w:eastAsia="cs-CZ"/>
        </w:rPr>
        <w:t xml:space="preserve"> měsíců </w:t>
      </w:r>
      <w:r w:rsidRPr="008F71FB">
        <w:rPr>
          <w:rFonts w:asciiTheme="minorHAnsi" w:eastAsia="Times New Roman" w:hAnsiTheme="minorHAnsi" w:cs="Times New Roman"/>
          <w:sz w:val="18"/>
          <w:szCs w:val="18"/>
          <w:lang w:eastAsia="cs-CZ"/>
        </w:rPr>
        <w:t>ode dne podpisu posledního Zápisu o předání a převzetí Díla.</w:t>
      </w:r>
      <w:r w:rsidRPr="008F71FB">
        <w:rPr>
          <w:rFonts w:asciiTheme="minorHAnsi" w:hAnsiTheme="minorHAnsi"/>
          <w:b/>
          <w:sz w:val="18"/>
          <w:szCs w:val="18"/>
        </w:rPr>
        <w:t xml:space="preserve">       </w:t>
      </w:r>
    </w:p>
    <w:p w:rsidR="008F71FB" w:rsidRPr="008F71FB" w:rsidRDefault="008F71FB" w:rsidP="008F71FB">
      <w:pPr>
        <w:spacing w:after="0" w:line="240" w:lineRule="auto"/>
        <w:ind w:left="709"/>
        <w:jc w:val="both"/>
        <w:rPr>
          <w:rFonts w:asciiTheme="minorHAnsi" w:eastAsia="Times New Roman" w:hAnsiTheme="minorHAnsi" w:cs="Times New Roman"/>
          <w:b/>
          <w:sz w:val="18"/>
          <w:szCs w:val="18"/>
          <w:lang w:eastAsia="cs-CZ"/>
        </w:rPr>
      </w:pPr>
      <w:r w:rsidRPr="008F71FB">
        <w:rPr>
          <w:rFonts w:asciiTheme="minorHAnsi" w:hAnsiTheme="minorHAnsi"/>
          <w:b/>
          <w:sz w:val="18"/>
          <w:szCs w:val="18"/>
        </w:rPr>
        <w:t xml:space="preserve">        </w:t>
      </w:r>
    </w:p>
    <w:p w:rsidR="008F71FB" w:rsidRDefault="008F71FB" w:rsidP="008F71FB">
      <w:pPr>
        <w:pStyle w:val="Textbezslovn"/>
      </w:pPr>
      <w:r w:rsidRPr="008F71FB">
        <w:rPr>
          <w:rFonts w:asciiTheme="minorHAnsi" w:hAnsiTheme="minorHAnsi"/>
        </w:rPr>
        <w:t xml:space="preserve">Po provedení úpravy </w:t>
      </w:r>
      <w:r w:rsidRPr="008F71FB">
        <w:rPr>
          <w:rFonts w:asciiTheme="minorHAnsi" w:hAnsiTheme="minorHAnsi"/>
          <w:b/>
        </w:rPr>
        <w:t>směrového a výškového uspořádání koleje</w:t>
      </w:r>
      <w:r w:rsidRPr="008F71FB">
        <w:rPr>
          <w:rFonts w:asciiTheme="minorHAnsi" w:hAnsiTheme="minorHAnsi"/>
        </w:rPr>
        <w:t xml:space="preserve"> bude proveden Zápis o předání a převzetí následné úpravy směrového a výškového uspořádání koleje.</w:t>
      </w:r>
    </w:p>
    <w:p w:rsidR="007D26F9" w:rsidRDefault="007D26F9" w:rsidP="00BC5BDD">
      <w:pPr>
        <w:pStyle w:val="Textbezslovn"/>
      </w:pPr>
      <w:r w:rsidRPr="008F71FB">
        <w:t>Předá</w:t>
      </w:r>
      <w:r>
        <w:t>ní osvědčení</w:t>
      </w:r>
      <w:r w:rsidR="00A349C6">
        <w:t xml:space="preserve"> o </w:t>
      </w:r>
      <w:r>
        <w:t>bezpečnosti zpracovaného nezávislým posuzovatelem podle prováděcího nařízení Komise (EU) č. 402/2013 ze dne 30. dubna 2013</w:t>
      </w:r>
      <w:r w:rsidR="00A349C6">
        <w:t xml:space="preserve"> o </w:t>
      </w:r>
      <w:r>
        <w:t xml:space="preserve">společné </w:t>
      </w:r>
      <w:r>
        <w:lastRenderedPageBreak/>
        <w:t>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Default="007D26F9" w:rsidP="00BC5BDD">
      <w:pPr>
        <w:pStyle w:val="Nadpis1-1"/>
      </w:pPr>
      <w:r w:rsidRPr="00BC5BDD">
        <w:t>ZÁRUKY A DALŠÍ USTANOVENÍ</w:t>
      </w:r>
    </w:p>
    <w:p w:rsidR="00D665D5" w:rsidRPr="00D665D5" w:rsidRDefault="00D665D5" w:rsidP="00D665D5">
      <w:pPr>
        <w:ind w:left="709" w:hanging="709"/>
        <w:rPr>
          <w:sz w:val="18"/>
          <w:szCs w:val="18"/>
        </w:rPr>
      </w:pPr>
      <w:r>
        <w:t>4.1</w:t>
      </w:r>
      <w:r>
        <w:tab/>
      </w:r>
      <w:r w:rsidRPr="00D665D5">
        <w:rPr>
          <w:sz w:val="18"/>
          <w:szCs w:val="18"/>
        </w:rPr>
        <w:t>Ustanovení odst. 13.2 a 13.3 Obchodních podmínek se pro účely této Smlouvy neuplatní a nahrazuje se takto:</w:t>
      </w:r>
    </w:p>
    <w:p w:rsidR="00D665D5" w:rsidRPr="00D665D5" w:rsidRDefault="00D665D5" w:rsidP="00D665D5">
      <w:pPr>
        <w:ind w:left="709"/>
        <w:rPr>
          <w:sz w:val="18"/>
          <w:szCs w:val="18"/>
        </w:rPr>
      </w:pPr>
      <w:r w:rsidRPr="00D665D5">
        <w:rPr>
          <w:sz w:val="18"/>
          <w:szCs w:val="18"/>
        </w:rPr>
        <w:t>Daňové doklady vystavené dle odst. 13.1 Obchodních podmínek se považují za kompletní, obsahují-li všechny následující přílohy:</w:t>
      </w:r>
    </w:p>
    <w:p w:rsidR="00D665D5" w:rsidRPr="00D665D5" w:rsidRDefault="00D665D5" w:rsidP="00D665D5">
      <w:pPr>
        <w:ind w:left="709"/>
        <w:rPr>
          <w:sz w:val="18"/>
          <w:szCs w:val="18"/>
        </w:rPr>
      </w:pPr>
      <w:r w:rsidRPr="00D665D5">
        <w:rPr>
          <w:sz w:val="18"/>
          <w:szCs w:val="18"/>
        </w:rPr>
        <w:t>a)</w:t>
      </w:r>
      <w:r>
        <w:rPr>
          <w:sz w:val="18"/>
          <w:szCs w:val="18"/>
        </w:rPr>
        <w:t xml:space="preserve">   </w:t>
      </w:r>
      <w:r w:rsidRPr="00D665D5">
        <w:rPr>
          <w:sz w:val="18"/>
          <w:szCs w:val="18"/>
        </w:rPr>
        <w:t>Zjišťovací protokoly,</w:t>
      </w:r>
    </w:p>
    <w:p w:rsidR="00D665D5" w:rsidRDefault="00D665D5" w:rsidP="00D665D5">
      <w:pPr>
        <w:spacing w:after="0"/>
        <w:ind w:left="709"/>
        <w:rPr>
          <w:sz w:val="18"/>
          <w:szCs w:val="18"/>
        </w:rPr>
      </w:pPr>
      <w:r w:rsidRPr="00D665D5">
        <w:rPr>
          <w:sz w:val="18"/>
          <w:szCs w:val="18"/>
        </w:rPr>
        <w:t>b)</w:t>
      </w:r>
      <w:r>
        <w:rPr>
          <w:sz w:val="18"/>
          <w:szCs w:val="18"/>
        </w:rPr>
        <w:t xml:space="preserve">   </w:t>
      </w:r>
      <w:proofErr w:type="gramStart"/>
      <w:r w:rsidRPr="00D665D5">
        <w:rPr>
          <w:sz w:val="18"/>
          <w:szCs w:val="18"/>
        </w:rPr>
        <w:t>Objednatelem</w:t>
      </w:r>
      <w:proofErr w:type="gramEnd"/>
      <w:r w:rsidRPr="00D665D5">
        <w:rPr>
          <w:sz w:val="18"/>
          <w:szCs w:val="18"/>
        </w:rPr>
        <w:t xml:space="preserve"> resp. TDS odsouhlasený soupis provedených prací (bez protokolů </w:t>
      </w:r>
    </w:p>
    <w:p w:rsidR="00D665D5" w:rsidRPr="00D665D5" w:rsidRDefault="00D665D5" w:rsidP="00D665D5">
      <w:pPr>
        <w:spacing w:after="0"/>
        <w:rPr>
          <w:sz w:val="18"/>
          <w:szCs w:val="18"/>
        </w:rPr>
      </w:pPr>
      <w:r>
        <w:rPr>
          <w:sz w:val="18"/>
          <w:szCs w:val="18"/>
        </w:rPr>
        <w:t xml:space="preserve">                 </w:t>
      </w:r>
      <w:r w:rsidRPr="00D665D5">
        <w:rPr>
          <w:sz w:val="18"/>
          <w:szCs w:val="18"/>
        </w:rPr>
        <w:t>o skutečné výměře).</w:t>
      </w:r>
    </w:p>
    <w:p w:rsidR="00D665D5" w:rsidRPr="00D665D5" w:rsidRDefault="00D665D5" w:rsidP="00D665D5">
      <w:pPr>
        <w:ind w:left="709" w:hanging="709"/>
        <w:rPr>
          <w:sz w:val="18"/>
          <w:szCs w:val="18"/>
        </w:rPr>
      </w:pPr>
      <w:r>
        <w:rPr>
          <w:sz w:val="18"/>
          <w:szCs w:val="18"/>
        </w:rPr>
        <w:t xml:space="preserve">           </w:t>
      </w:r>
      <w:r w:rsidRPr="00D665D5">
        <w:rPr>
          <w:sz w:val="18"/>
          <w:szCs w:val="18"/>
        </w:rPr>
        <w:t>Daňové doklady bude Zhotovitel doručovat Objednateli některým (jedním) z níže uvedených způsobů:</w:t>
      </w:r>
    </w:p>
    <w:p w:rsidR="00D665D5" w:rsidRPr="00D665D5" w:rsidRDefault="00D665D5" w:rsidP="00D02879">
      <w:pPr>
        <w:ind w:left="993" w:hanging="284"/>
        <w:rPr>
          <w:sz w:val="18"/>
          <w:szCs w:val="18"/>
        </w:rPr>
      </w:pPr>
      <w:r w:rsidRPr="00D665D5">
        <w:rPr>
          <w:sz w:val="18"/>
          <w:szCs w:val="18"/>
        </w:rPr>
        <w:t>•</w:t>
      </w:r>
      <w:r w:rsidRPr="00D665D5">
        <w:rPr>
          <w:sz w:val="18"/>
          <w:szCs w:val="18"/>
        </w:rPr>
        <w:tab/>
        <w:t xml:space="preserve">v listinné podobě v jednom vyhotovení na adresu Správa železnic, státní organizace, Centrální finanční účtárna Čechy, Náměstí Jana </w:t>
      </w:r>
      <w:proofErr w:type="spellStart"/>
      <w:r w:rsidRPr="00D665D5">
        <w:rPr>
          <w:sz w:val="18"/>
          <w:szCs w:val="18"/>
        </w:rPr>
        <w:t>Pernera</w:t>
      </w:r>
      <w:proofErr w:type="spellEnd"/>
      <w:r w:rsidRPr="00D665D5">
        <w:rPr>
          <w:sz w:val="18"/>
          <w:szCs w:val="18"/>
        </w:rPr>
        <w:t xml:space="preserve"> 217, 530 02 Pardubice, nebo</w:t>
      </w:r>
    </w:p>
    <w:p w:rsidR="00D665D5" w:rsidRPr="00D665D5" w:rsidRDefault="00D665D5" w:rsidP="00D02879">
      <w:pPr>
        <w:ind w:left="993" w:hanging="284"/>
        <w:rPr>
          <w:sz w:val="18"/>
          <w:szCs w:val="18"/>
        </w:rPr>
      </w:pPr>
      <w:r w:rsidRPr="00D665D5">
        <w:rPr>
          <w:sz w:val="18"/>
          <w:szCs w:val="18"/>
        </w:rPr>
        <w:t>•</w:t>
      </w:r>
      <w:r w:rsidRPr="00D665D5">
        <w:rPr>
          <w:sz w:val="18"/>
          <w:szCs w:val="18"/>
        </w:rPr>
        <w:tab/>
        <w:t>v elektronické podobě na e-mailovou adresu: ePodatelnaCFU@spravazeleznic.cz, nebo</w:t>
      </w:r>
    </w:p>
    <w:p w:rsidR="00D665D5" w:rsidRPr="00D665D5" w:rsidRDefault="00D665D5" w:rsidP="00D02879">
      <w:pPr>
        <w:ind w:left="993" w:hanging="284"/>
        <w:rPr>
          <w:sz w:val="18"/>
          <w:szCs w:val="18"/>
        </w:rPr>
      </w:pPr>
      <w:r w:rsidRPr="00D665D5">
        <w:rPr>
          <w:sz w:val="18"/>
          <w:szCs w:val="18"/>
        </w:rPr>
        <w:t>•</w:t>
      </w:r>
      <w:r w:rsidRPr="00D665D5">
        <w:rPr>
          <w:sz w:val="18"/>
          <w:szCs w:val="18"/>
        </w:rPr>
        <w:tab/>
        <w:t xml:space="preserve">datovou zprávou na identifikátor datové schránky: </w:t>
      </w:r>
      <w:proofErr w:type="spellStart"/>
      <w:r w:rsidRPr="00D665D5">
        <w:rPr>
          <w:sz w:val="18"/>
          <w:szCs w:val="18"/>
        </w:rPr>
        <w:t>uccchjm</w:t>
      </w:r>
      <w:proofErr w:type="spellEnd"/>
      <w:r w:rsidRPr="00D665D5">
        <w:rPr>
          <w:sz w:val="18"/>
          <w:szCs w:val="18"/>
        </w:rPr>
        <w:t>.</w:t>
      </w:r>
    </w:p>
    <w:p w:rsidR="00D665D5" w:rsidRPr="00D665D5" w:rsidRDefault="00D02879" w:rsidP="00D665D5">
      <w:pPr>
        <w:ind w:left="709" w:hanging="709"/>
        <w:rPr>
          <w:sz w:val="18"/>
          <w:szCs w:val="18"/>
        </w:rPr>
      </w:pPr>
      <w:r>
        <w:rPr>
          <w:sz w:val="18"/>
          <w:szCs w:val="18"/>
        </w:rPr>
        <w:t xml:space="preserve">            </w:t>
      </w:r>
      <w:r w:rsidR="00D665D5" w:rsidRPr="00D665D5">
        <w:rPr>
          <w:sz w:val="18"/>
          <w:szCs w:val="18"/>
        </w:rPr>
        <w:t>Po dokončení Díla Zhotovitel vyhotoví a předá Objednateli konečný daňový doklad.</w:t>
      </w:r>
    </w:p>
    <w:p w:rsidR="00D665D5" w:rsidRPr="00D665D5" w:rsidRDefault="00D665D5" w:rsidP="00D665D5">
      <w:pPr>
        <w:ind w:left="709" w:hanging="709"/>
        <w:rPr>
          <w:sz w:val="18"/>
          <w:szCs w:val="18"/>
        </w:rPr>
      </w:pPr>
      <w:r w:rsidRPr="00D665D5">
        <w:rPr>
          <w:sz w:val="18"/>
          <w:szCs w:val="18"/>
        </w:rPr>
        <w:t>4.2</w:t>
      </w:r>
      <w:r w:rsidRPr="00D665D5">
        <w:rPr>
          <w:sz w:val="18"/>
          <w:szCs w:val="18"/>
        </w:rPr>
        <w:tab/>
        <w:t>Ustanovení článků 14. BANKOVNÍ ZÁRUKA ZA PROVEDENÍ DÍLA A POJISTNÁ ZÁRUKA ZA PROVEDENÍ DÍLA a 15. BANKOVNÍ ZÁRUKA ZA ODSTRANĚNÍ VAD A POJISTNÁ ZÁRUKA ZA ODSTRANĚNÍ VAD Obchodních podmínek se pro účely této smlouvy neuplatní.</w:t>
      </w:r>
    </w:p>
    <w:p w:rsidR="00D665D5" w:rsidRPr="00D665D5" w:rsidRDefault="00D665D5" w:rsidP="00D665D5">
      <w:pPr>
        <w:ind w:left="709" w:hanging="709"/>
        <w:rPr>
          <w:sz w:val="18"/>
          <w:szCs w:val="18"/>
        </w:rPr>
      </w:pPr>
      <w:r w:rsidRPr="00D665D5">
        <w:rPr>
          <w:sz w:val="18"/>
          <w:szCs w:val="18"/>
        </w:rPr>
        <w:t>4.3</w:t>
      </w:r>
      <w:r w:rsidRPr="00D665D5">
        <w:rPr>
          <w:sz w:val="18"/>
          <w:szCs w:val="18"/>
        </w:rPr>
        <w:tab/>
        <w:t xml:space="preserve">Zhotovitel může požádat o výluku nad rámec výluk uvedených v nabídce Zhotovitele. Může se 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rsidR="00D665D5" w:rsidRPr="00D665D5" w:rsidRDefault="00D665D5" w:rsidP="00D665D5">
      <w:pPr>
        <w:ind w:left="709" w:hanging="709"/>
        <w:rPr>
          <w:sz w:val="18"/>
          <w:szCs w:val="18"/>
        </w:rPr>
      </w:pPr>
      <w:r w:rsidRPr="00D665D5">
        <w:rPr>
          <w:sz w:val="18"/>
          <w:szCs w:val="18"/>
        </w:rPr>
        <w:t>4.4</w:t>
      </w:r>
      <w:r w:rsidRPr="00D665D5">
        <w:rPr>
          <w:sz w:val="18"/>
          <w:szCs w:val="18"/>
        </w:rPr>
        <w:tab/>
        <w:t xml:space="preserve">Zhotovitel bude pro Objednatele zpracovávat osobní údaje třetích stran, které jsou v souladu s platnou právní úpravou nezbytné pro uzavření smluv uvedených v Příloze č. </w:t>
      </w:r>
      <w:proofErr w:type="gramStart"/>
      <w:r w:rsidRPr="00D665D5">
        <w:rPr>
          <w:sz w:val="18"/>
          <w:szCs w:val="18"/>
        </w:rPr>
        <w:t>2b</w:t>
      </w:r>
      <w:proofErr w:type="gramEnd"/>
      <w:r w:rsidRPr="00D665D5">
        <w:rPr>
          <w:sz w:val="18"/>
          <w:szCs w:val="18"/>
        </w:rPr>
        <w:t>) této Smlouvy. Pokud Zhotovitel bude zpracovávat na základě výslovného pokynu Objednatele osobní údaje, které nejsou uvedeny v předchozí větě, budou tyto další osobní údaje zpracovávány za stejných podmínek.</w:t>
      </w:r>
    </w:p>
    <w:p w:rsidR="00D665D5" w:rsidRPr="00D665D5" w:rsidRDefault="00D665D5" w:rsidP="00D665D5">
      <w:pPr>
        <w:ind w:left="709" w:hanging="709"/>
        <w:rPr>
          <w:sz w:val="18"/>
          <w:szCs w:val="18"/>
        </w:rPr>
      </w:pPr>
      <w:r w:rsidRPr="00D665D5">
        <w:rPr>
          <w:sz w:val="18"/>
          <w:szCs w:val="18"/>
        </w:rPr>
        <w:t>4.5</w:t>
      </w:r>
      <w:r w:rsidRPr="00D665D5">
        <w:rPr>
          <w:sz w:val="18"/>
          <w:szCs w:val="18"/>
        </w:rPr>
        <w:tab/>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w:t>
      </w:r>
      <w:r w:rsidRPr="00D665D5">
        <w:rPr>
          <w:sz w:val="18"/>
          <w:szCs w:val="18"/>
        </w:rPr>
        <w:lastRenderedPageBreak/>
        <w:t>údajů a o zrušení směrnice 95/46 ES (obecné nařízení o ochraně osobních údajů) (dále jen GDPR), které se na něj jako na zpracovatele vztahují a plnění těchto povinností na vyžádání doložit Objednateli.</w:t>
      </w:r>
    </w:p>
    <w:p w:rsidR="00D665D5" w:rsidRPr="00D665D5" w:rsidRDefault="00D665D5" w:rsidP="00D665D5">
      <w:pPr>
        <w:ind w:left="709" w:hanging="709"/>
        <w:rPr>
          <w:sz w:val="18"/>
          <w:szCs w:val="18"/>
        </w:rPr>
      </w:pPr>
      <w:r w:rsidRPr="00D665D5">
        <w:rPr>
          <w:sz w:val="18"/>
          <w:szCs w:val="18"/>
        </w:rPr>
        <w:t>4.6</w:t>
      </w:r>
      <w:r w:rsidRPr="00D665D5">
        <w:rPr>
          <w:sz w:val="18"/>
          <w:szCs w:val="18"/>
        </w:rPr>
        <w:tab/>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rsidR="00D665D5" w:rsidRPr="00D665D5" w:rsidRDefault="00D665D5" w:rsidP="00D665D5">
      <w:pPr>
        <w:ind w:left="709" w:hanging="709"/>
        <w:rPr>
          <w:sz w:val="18"/>
          <w:szCs w:val="18"/>
        </w:rPr>
      </w:pPr>
      <w:r w:rsidRPr="00D665D5">
        <w:rPr>
          <w:sz w:val="18"/>
          <w:szCs w:val="18"/>
        </w:rPr>
        <w:t>4.7</w:t>
      </w:r>
      <w:r w:rsidRPr="00D665D5">
        <w:rPr>
          <w:sz w:val="18"/>
          <w:szCs w:val="18"/>
        </w:rPr>
        <w:tab/>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D665D5" w:rsidRPr="00D665D5" w:rsidRDefault="00D665D5" w:rsidP="00D02879">
      <w:pPr>
        <w:ind w:left="709"/>
        <w:rPr>
          <w:sz w:val="18"/>
          <w:szCs w:val="18"/>
        </w:rPr>
      </w:pPr>
      <w:r w:rsidRPr="00D665D5">
        <w:rPr>
          <w:sz w:val="18"/>
          <w:szCs w:val="18"/>
        </w:rPr>
        <w:t xml:space="preserve">a) hodnota provedených prací Zhotovitelem, včetně hodnoty vyhrazeného plnění, v případě dvou a více společníků specifikovaná v Kč dle jednotlivých společníků, </w:t>
      </w:r>
    </w:p>
    <w:p w:rsidR="00D665D5" w:rsidRPr="00D665D5" w:rsidRDefault="00D665D5" w:rsidP="00D02879">
      <w:pPr>
        <w:ind w:left="709"/>
        <w:rPr>
          <w:sz w:val="18"/>
          <w:szCs w:val="18"/>
        </w:rPr>
      </w:pPr>
      <w:r w:rsidRPr="00D665D5">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D665D5" w:rsidRPr="00D665D5" w:rsidRDefault="00D665D5" w:rsidP="00D02879">
      <w:pPr>
        <w:ind w:left="709"/>
        <w:rPr>
          <w:sz w:val="18"/>
          <w:szCs w:val="18"/>
        </w:rPr>
      </w:pPr>
      <w:r w:rsidRPr="00D665D5">
        <w:rPr>
          <w:sz w:val="18"/>
          <w:szCs w:val="18"/>
        </w:rPr>
        <w:t xml:space="preserve">Součet hodnot dle výše uvedeného písm. a) a písm. b) se musí rovnat </w:t>
      </w:r>
      <w:proofErr w:type="gramStart"/>
      <w:r w:rsidRPr="00D665D5">
        <w:rPr>
          <w:sz w:val="18"/>
          <w:szCs w:val="18"/>
        </w:rPr>
        <w:t>100%</w:t>
      </w:r>
      <w:proofErr w:type="gramEnd"/>
      <w:r w:rsidRPr="00D665D5">
        <w:rPr>
          <w:sz w:val="18"/>
          <w:szCs w:val="18"/>
        </w:rPr>
        <w:t xml:space="preserve"> hodnotě veškerých prací provedených v souladu se Smlouvou.</w:t>
      </w:r>
    </w:p>
    <w:p w:rsidR="00D665D5" w:rsidRPr="00D665D5" w:rsidRDefault="00D665D5" w:rsidP="00D02879">
      <w:pPr>
        <w:ind w:left="709"/>
        <w:rPr>
          <w:sz w:val="18"/>
          <w:szCs w:val="18"/>
        </w:rPr>
      </w:pPr>
      <w:r w:rsidRPr="00D665D5">
        <w:rPr>
          <w:sz w:val="18"/>
          <w:szCs w:val="18"/>
        </w:rPr>
        <w:t>Požadované údaje, předložené formou čestného prohlášení podepsaného Zhotovitelem, jsou nezbytné pro vydání Osvědčení o řádném plnění veřejné zakázky uvedeného v příloze č. 9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D665D5" w:rsidRPr="00D665D5" w:rsidRDefault="00D665D5" w:rsidP="00D665D5">
      <w:pPr>
        <w:ind w:left="709" w:hanging="709"/>
        <w:rPr>
          <w:sz w:val="18"/>
          <w:szCs w:val="18"/>
        </w:rPr>
      </w:pPr>
      <w:r w:rsidRPr="00D665D5">
        <w:rPr>
          <w:sz w:val="18"/>
          <w:szCs w:val="18"/>
        </w:rPr>
        <w:t>4.8</w:t>
      </w:r>
      <w:r w:rsidRPr="00D665D5">
        <w:rPr>
          <w:sz w:val="18"/>
          <w:szCs w:val="18"/>
        </w:rPr>
        <w:tab/>
      </w:r>
      <w:proofErr w:type="spellStart"/>
      <w:r w:rsidRPr="00D665D5">
        <w:rPr>
          <w:sz w:val="18"/>
          <w:szCs w:val="18"/>
        </w:rPr>
        <w:t>Compliance</w:t>
      </w:r>
      <w:proofErr w:type="spellEnd"/>
      <w:r w:rsidRPr="00D665D5">
        <w:rPr>
          <w:sz w:val="18"/>
          <w:szCs w:val="18"/>
        </w:rPr>
        <w:t xml:space="preserve"> doložka a etické zásady</w:t>
      </w:r>
    </w:p>
    <w:p w:rsidR="00D665D5" w:rsidRPr="00D665D5" w:rsidRDefault="00D665D5" w:rsidP="00D02879">
      <w:pPr>
        <w:ind w:left="709"/>
        <w:rPr>
          <w:sz w:val="18"/>
          <w:szCs w:val="18"/>
        </w:rPr>
      </w:pPr>
      <w:r w:rsidRPr="00D665D5">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665D5">
        <w:rPr>
          <w:sz w:val="18"/>
          <w:szCs w:val="18"/>
        </w:rPr>
        <w:t>compliance</w:t>
      </w:r>
      <w:proofErr w:type="spellEnd"/>
      <w:r w:rsidRPr="00D665D5">
        <w:rPr>
          <w:sz w:val="18"/>
          <w:szCs w:val="18"/>
        </w:rPr>
        <w:t xml:space="preserve"> programů a etických hodnot druhé smluvní strany, pakliže těmito dokumenty dotčené smluvní strany disponují, a jsou uveřejněny na webových stránkách smluvních stran (společností).</w:t>
      </w:r>
    </w:p>
    <w:p w:rsidR="00D665D5" w:rsidRPr="00D665D5" w:rsidRDefault="00D665D5" w:rsidP="00D665D5">
      <w:pPr>
        <w:ind w:left="709" w:hanging="709"/>
        <w:rPr>
          <w:sz w:val="18"/>
          <w:szCs w:val="18"/>
        </w:rPr>
      </w:pPr>
      <w:r w:rsidRPr="00D665D5">
        <w:rPr>
          <w:sz w:val="18"/>
          <w:szCs w:val="18"/>
        </w:rPr>
        <w:t>4.9</w:t>
      </w:r>
      <w:r w:rsidRPr="00D665D5">
        <w:rPr>
          <w:sz w:val="18"/>
          <w:szCs w:val="18"/>
        </w:rPr>
        <w:tab/>
        <w:t>Sociálně a environmentálně odpovědné zadávání</w:t>
      </w:r>
    </w:p>
    <w:p w:rsidR="00D665D5" w:rsidRPr="00D665D5" w:rsidRDefault="00D665D5" w:rsidP="00D02879">
      <w:pPr>
        <w:ind w:left="1843" w:hanging="850"/>
        <w:rPr>
          <w:sz w:val="18"/>
          <w:szCs w:val="18"/>
        </w:rPr>
      </w:pPr>
      <w:r w:rsidRPr="00D665D5">
        <w:rPr>
          <w:sz w:val="18"/>
          <w:szCs w:val="18"/>
        </w:rPr>
        <w:t>4.9.1</w:t>
      </w:r>
      <w:r w:rsidR="00D02879">
        <w:rPr>
          <w:sz w:val="18"/>
          <w:szCs w:val="18"/>
        </w:rPr>
        <w:t xml:space="preserve">      </w:t>
      </w:r>
      <w:r w:rsidRPr="00D665D5">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rsidR="00D665D5" w:rsidRPr="00D665D5" w:rsidRDefault="00D665D5" w:rsidP="00D02879">
      <w:pPr>
        <w:ind w:left="1843" w:hanging="850"/>
        <w:rPr>
          <w:sz w:val="18"/>
          <w:szCs w:val="18"/>
        </w:rPr>
      </w:pPr>
      <w:r w:rsidRPr="00D665D5">
        <w:rPr>
          <w:sz w:val="18"/>
          <w:szCs w:val="18"/>
        </w:rPr>
        <w:t>4.9.2</w:t>
      </w:r>
      <w:r w:rsidR="00D02879">
        <w:rPr>
          <w:sz w:val="18"/>
          <w:szCs w:val="18"/>
        </w:rPr>
        <w:t xml:space="preserve">     </w:t>
      </w:r>
      <w:r w:rsidRPr="00D665D5">
        <w:rPr>
          <w:sz w:val="18"/>
          <w:szCs w:val="18"/>
        </w:rPr>
        <w:t xml:space="preserve">Zhotovitel se zavazuje na písemnou výzvu předložit Objednateli do sedmi </w:t>
      </w:r>
      <w:r w:rsidR="00D02879">
        <w:rPr>
          <w:sz w:val="18"/>
          <w:szCs w:val="18"/>
        </w:rPr>
        <w:t xml:space="preserve">  </w:t>
      </w:r>
      <w:r w:rsidRPr="00D665D5">
        <w:rPr>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4.9.1. Předkládaná smluvní dokumentace bude anonymizovaná tak, aby neobsahovala osobní údaje či obchodní tajemství Zhotovitele či </w:t>
      </w:r>
      <w:r w:rsidRPr="00D665D5">
        <w:rPr>
          <w:sz w:val="18"/>
          <w:szCs w:val="18"/>
        </w:rPr>
        <w:lastRenderedPageBreak/>
        <w:t xml:space="preserve">smluvních partnerů Zhotovitele; musí z ní však být vždy zřejmé splnění povinnosti dle odst. 4.9.1 této Smlouvy. </w:t>
      </w:r>
    </w:p>
    <w:p w:rsidR="00D665D5" w:rsidRPr="00D665D5" w:rsidRDefault="00D665D5" w:rsidP="00D02879">
      <w:pPr>
        <w:ind w:left="1843" w:hanging="850"/>
        <w:rPr>
          <w:sz w:val="18"/>
          <w:szCs w:val="18"/>
        </w:rPr>
      </w:pPr>
      <w:r w:rsidRPr="00D665D5">
        <w:rPr>
          <w:sz w:val="18"/>
          <w:szCs w:val="18"/>
        </w:rPr>
        <w:t>4.9.3</w:t>
      </w:r>
      <w:r w:rsidR="00D02879">
        <w:rPr>
          <w:sz w:val="18"/>
          <w:szCs w:val="18"/>
        </w:rPr>
        <w:t xml:space="preserve">     </w:t>
      </w:r>
      <w:r w:rsidRPr="00D665D5">
        <w:rPr>
          <w:sz w:val="18"/>
          <w:szCs w:val="18"/>
        </w:rPr>
        <w:t xml:space="preserve">Jednání, která budou probíhat dle odst. 2.1.2 Přílohy č. </w:t>
      </w:r>
      <w:proofErr w:type="gramStart"/>
      <w:r w:rsidRPr="00D665D5">
        <w:rPr>
          <w:sz w:val="18"/>
          <w:szCs w:val="18"/>
        </w:rPr>
        <w:t>2b</w:t>
      </w:r>
      <w:proofErr w:type="gramEnd"/>
      <w:r w:rsidRPr="00D665D5">
        <w:rPr>
          <w:sz w:val="18"/>
          <w:szCs w:val="18"/>
        </w:rPr>
        <w:t xml:space="preserve">) této Smlouvy, budou probíhat primárně distančním způsobem (elektronicky, např. MS </w:t>
      </w:r>
      <w:proofErr w:type="spellStart"/>
      <w:r w:rsidRPr="00D665D5">
        <w:rPr>
          <w:sz w:val="18"/>
          <w:szCs w:val="18"/>
        </w:rPr>
        <w:t>Teams</w:t>
      </w:r>
      <w:proofErr w:type="spellEnd"/>
      <w:r w:rsidRPr="00D665D5">
        <w:rPr>
          <w:sz w:val="18"/>
          <w:szCs w:val="18"/>
        </w:rPr>
        <w:t xml:space="preserve">, Google </w:t>
      </w:r>
      <w:proofErr w:type="spellStart"/>
      <w:r w:rsidRPr="00D665D5">
        <w:rPr>
          <w:sz w:val="18"/>
          <w:szCs w:val="18"/>
        </w:rPr>
        <w:t>meet</w:t>
      </w:r>
      <w:proofErr w:type="spellEnd"/>
      <w:r w:rsidRPr="00D665D5">
        <w:rPr>
          <w:sz w:val="18"/>
          <w:szCs w:val="18"/>
        </w:rPr>
        <w:t>, atp.), pokud nebude nutné, aby byly spojeny s místním šetřením.</w:t>
      </w:r>
    </w:p>
    <w:p w:rsidR="00D02879" w:rsidRDefault="00D665D5" w:rsidP="00D02879">
      <w:pPr>
        <w:ind w:left="1843" w:hanging="850"/>
        <w:rPr>
          <w:sz w:val="18"/>
          <w:szCs w:val="18"/>
        </w:rPr>
      </w:pPr>
      <w:r w:rsidRPr="00D665D5">
        <w:rPr>
          <w:sz w:val="18"/>
          <w:szCs w:val="18"/>
        </w:rPr>
        <w:t>4.9.4</w:t>
      </w:r>
      <w:r w:rsidR="00D02879">
        <w:rPr>
          <w:sz w:val="18"/>
          <w:szCs w:val="18"/>
        </w:rPr>
        <w:t xml:space="preserve">     </w:t>
      </w:r>
      <w:r w:rsidRPr="00D665D5">
        <w:rPr>
          <w:sz w:val="18"/>
          <w:szCs w:val="18"/>
        </w:rPr>
        <w:t xml:space="preserve">Zhotovitel se zavazuje, že v průběhu plnění Díla umožní v souvislosti s prováděním prací na Díle provedení </w:t>
      </w:r>
      <w:r w:rsidR="00D02879">
        <w:rPr>
          <w:sz w:val="18"/>
          <w:szCs w:val="18"/>
        </w:rPr>
        <w:t xml:space="preserve">2 </w:t>
      </w:r>
      <w:r w:rsidRPr="00D665D5">
        <w:rPr>
          <w:sz w:val="18"/>
          <w:szCs w:val="18"/>
        </w:rPr>
        <w:t xml:space="preserve">studentských exkurzí na Staveništi. Podrobnosti k provedení exkurze/exkurzí jsou uvedeny v Obchodních podmínkách. </w:t>
      </w:r>
    </w:p>
    <w:p w:rsidR="00D665D5" w:rsidRPr="00D665D5" w:rsidRDefault="00D665D5" w:rsidP="00D02879">
      <w:pPr>
        <w:ind w:left="1843" w:hanging="850"/>
        <w:rPr>
          <w:sz w:val="18"/>
          <w:szCs w:val="18"/>
        </w:rPr>
      </w:pPr>
      <w:r w:rsidRPr="00D665D5">
        <w:rPr>
          <w:sz w:val="18"/>
          <w:szCs w:val="18"/>
        </w:rPr>
        <w:t>4.9.5</w:t>
      </w:r>
      <w:r w:rsidR="00D02879">
        <w:rPr>
          <w:sz w:val="18"/>
          <w:szCs w:val="18"/>
        </w:rPr>
        <w:t xml:space="preserve">     </w:t>
      </w:r>
      <w:r w:rsidRPr="00D665D5">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rsidR="00D665D5" w:rsidRPr="00D665D5" w:rsidRDefault="00D665D5" w:rsidP="00D665D5">
      <w:pPr>
        <w:ind w:left="709" w:hanging="709"/>
        <w:rPr>
          <w:sz w:val="18"/>
          <w:szCs w:val="18"/>
        </w:rPr>
      </w:pPr>
      <w:r w:rsidRPr="00D665D5">
        <w:rPr>
          <w:sz w:val="18"/>
          <w:szCs w:val="18"/>
        </w:rPr>
        <w:t>4.10</w:t>
      </w:r>
      <w:r w:rsidRPr="00D665D5">
        <w:rPr>
          <w:sz w:val="18"/>
          <w:szCs w:val="18"/>
        </w:rPr>
        <w:tab/>
        <w:t>Objednatel si vyhrazuje:</w:t>
      </w:r>
    </w:p>
    <w:p w:rsidR="00D665D5" w:rsidRPr="00D665D5" w:rsidRDefault="00D665D5" w:rsidP="00D02879">
      <w:pPr>
        <w:ind w:left="709"/>
        <w:rPr>
          <w:sz w:val="18"/>
          <w:szCs w:val="18"/>
        </w:rPr>
      </w:pPr>
      <w:r w:rsidRPr="00D665D5">
        <w:rPr>
          <w:sz w:val="18"/>
          <w:szCs w:val="18"/>
        </w:rPr>
        <w:t>požadavek, že níže uvedené významné činnosti při plnění veřejné zakázky musí být plněny přímo Zhotovitelem jeho vlastními prostředky:</w:t>
      </w:r>
    </w:p>
    <w:p w:rsidR="00D02879" w:rsidRPr="00D02879" w:rsidRDefault="00D02879" w:rsidP="00D02879">
      <w:pPr>
        <w:ind w:left="709" w:hanging="709"/>
        <w:rPr>
          <w:b/>
          <w:sz w:val="18"/>
          <w:szCs w:val="18"/>
        </w:rPr>
      </w:pPr>
      <w:r w:rsidRPr="00D02879">
        <w:rPr>
          <w:b/>
          <w:sz w:val="18"/>
          <w:szCs w:val="18"/>
        </w:rPr>
        <w:t xml:space="preserve">          </w:t>
      </w:r>
      <w:r w:rsidRPr="00D02879">
        <w:rPr>
          <w:b/>
        </w:rPr>
        <w:t xml:space="preserve"> </w:t>
      </w:r>
      <w:r w:rsidRPr="00D02879">
        <w:rPr>
          <w:b/>
          <w:sz w:val="18"/>
          <w:szCs w:val="18"/>
        </w:rPr>
        <w:t>Dodávka a montáž technologického zařízení v rámci: PS 01-01-31 PZS v km 17,407 (P7844) mimo zeměměřická měření.</w:t>
      </w:r>
    </w:p>
    <w:p w:rsidR="00D665D5" w:rsidRPr="00D665D5" w:rsidRDefault="00D665D5" w:rsidP="00D02879">
      <w:pPr>
        <w:ind w:left="709" w:hanging="709"/>
        <w:rPr>
          <w:sz w:val="18"/>
          <w:szCs w:val="18"/>
        </w:rPr>
      </w:pPr>
      <w:r w:rsidRPr="00D665D5">
        <w:rPr>
          <w:sz w:val="18"/>
          <w:szCs w:val="18"/>
        </w:rPr>
        <w:t>4.11</w:t>
      </w:r>
      <w:r w:rsidRPr="00D665D5">
        <w:rPr>
          <w:sz w:val="18"/>
          <w:szCs w:val="18"/>
        </w:rPr>
        <w:tab/>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 </w:t>
      </w:r>
    </w:p>
    <w:p w:rsidR="00D665D5" w:rsidRPr="00D665D5" w:rsidRDefault="00D665D5" w:rsidP="00D02879">
      <w:pPr>
        <w:ind w:left="709" w:hanging="709"/>
        <w:rPr>
          <w:sz w:val="18"/>
          <w:szCs w:val="18"/>
        </w:rPr>
      </w:pPr>
      <w:r w:rsidRPr="00D665D5">
        <w:rPr>
          <w:sz w:val="18"/>
          <w:szCs w:val="18"/>
        </w:rPr>
        <w:t>4.12</w:t>
      </w:r>
      <w:r w:rsidRPr="00D665D5">
        <w:rPr>
          <w:sz w:val="18"/>
          <w:szCs w:val="18"/>
        </w:rPr>
        <w:tab/>
        <w:t>NEOBSAZENO.</w:t>
      </w:r>
    </w:p>
    <w:p w:rsidR="00D665D5" w:rsidRPr="00D665D5" w:rsidRDefault="00D665D5" w:rsidP="00D665D5">
      <w:pPr>
        <w:ind w:left="709" w:hanging="709"/>
        <w:rPr>
          <w:sz w:val="18"/>
          <w:szCs w:val="18"/>
        </w:rPr>
      </w:pPr>
      <w:r w:rsidRPr="00D665D5">
        <w:rPr>
          <w:sz w:val="18"/>
          <w:szCs w:val="18"/>
        </w:rPr>
        <w:t>4.13</w:t>
      </w:r>
      <w:r w:rsidRPr="00D665D5">
        <w:rPr>
          <w:sz w:val="18"/>
          <w:szCs w:val="18"/>
        </w:rPr>
        <w:tab/>
        <w:t>Mezinárodní sankce</w:t>
      </w:r>
    </w:p>
    <w:p w:rsidR="00D665D5" w:rsidRPr="00D665D5" w:rsidRDefault="00D665D5" w:rsidP="00D665D5">
      <w:pPr>
        <w:ind w:left="709" w:hanging="709"/>
        <w:rPr>
          <w:sz w:val="18"/>
          <w:szCs w:val="18"/>
        </w:rPr>
      </w:pPr>
      <w:r w:rsidRPr="00D665D5">
        <w:rPr>
          <w:sz w:val="18"/>
          <w:szCs w:val="18"/>
        </w:rPr>
        <w:t>4.13.1</w:t>
      </w:r>
      <w:r w:rsidRPr="00D665D5">
        <w:rPr>
          <w:sz w:val="18"/>
          <w:szCs w:val="18"/>
        </w:rPr>
        <w:tab/>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D665D5" w:rsidRPr="00D665D5" w:rsidRDefault="00D665D5" w:rsidP="00D665D5">
      <w:pPr>
        <w:ind w:left="709" w:hanging="709"/>
        <w:rPr>
          <w:sz w:val="18"/>
          <w:szCs w:val="18"/>
        </w:rPr>
      </w:pPr>
      <w:r w:rsidRPr="00D665D5">
        <w:rPr>
          <w:sz w:val="18"/>
          <w:szCs w:val="18"/>
        </w:rPr>
        <w:t>4.13.2</w:t>
      </w:r>
      <w:r w:rsidRPr="00D665D5">
        <w:rPr>
          <w:sz w:val="18"/>
          <w:szCs w:val="18"/>
        </w:rPr>
        <w:tab/>
        <w:t>Je-li Zhotovitelem sdružení více osob, platí výše podmínky dle tohoto odst. 4.13 také jednotlivě pro všechny osoby v rámci Zhotovitele sdružené, a to bez ohledu na právní formu tohoto sdružení.</w:t>
      </w:r>
    </w:p>
    <w:p w:rsidR="00D665D5" w:rsidRPr="00D665D5" w:rsidRDefault="00D665D5" w:rsidP="00D665D5">
      <w:pPr>
        <w:ind w:left="709" w:hanging="709"/>
        <w:rPr>
          <w:sz w:val="18"/>
          <w:szCs w:val="18"/>
        </w:rPr>
      </w:pPr>
      <w:r w:rsidRPr="00D665D5">
        <w:rPr>
          <w:sz w:val="18"/>
          <w:szCs w:val="18"/>
        </w:rPr>
        <w:t>4.13.3</w:t>
      </w:r>
      <w:r w:rsidRPr="00D665D5">
        <w:rPr>
          <w:sz w:val="18"/>
          <w:szCs w:val="18"/>
        </w:rPr>
        <w:tab/>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rsidR="00D665D5" w:rsidRPr="00D665D5" w:rsidRDefault="00D665D5" w:rsidP="00D665D5">
      <w:pPr>
        <w:ind w:left="709" w:hanging="709"/>
        <w:rPr>
          <w:sz w:val="18"/>
          <w:szCs w:val="18"/>
        </w:rPr>
      </w:pPr>
      <w:r w:rsidRPr="00D665D5">
        <w:rPr>
          <w:sz w:val="18"/>
          <w:szCs w:val="18"/>
        </w:rPr>
        <w:t>4.13.4</w:t>
      </w:r>
      <w:r w:rsidRPr="00D665D5">
        <w:rPr>
          <w:sz w:val="18"/>
          <w:szCs w:val="18"/>
        </w:rPr>
        <w:tab/>
        <w:t xml:space="preserve">Zhotovitel se dále zavazuje postupovat při plnění této Smlouvy v souladu s Nařízením Rady (ES) č. 765/2006 ze dne 18. května 2006 o omezujících opatřeních vzhledem k </w:t>
      </w:r>
      <w:r w:rsidRPr="00D665D5">
        <w:rPr>
          <w:sz w:val="18"/>
          <w:szCs w:val="18"/>
        </w:rPr>
        <w:lastRenderedPageBreak/>
        <w:t>situaci v Bělorusku a k zapojení Běloruska do ruské agrese proti Ukrajině, ve znění pozdějších předpisů, nařízení Rady (EU) č. 269/2014 ze dne 17. března 2014, ve znění pozdějších předpisů, a dalších prováděcích předpisů k tomuto nařízení Rady (EU) č. 269/2014.</w:t>
      </w:r>
    </w:p>
    <w:p w:rsidR="00D665D5" w:rsidRPr="00D665D5" w:rsidRDefault="00D665D5" w:rsidP="00D665D5">
      <w:pPr>
        <w:ind w:left="709" w:hanging="709"/>
        <w:rPr>
          <w:sz w:val="18"/>
          <w:szCs w:val="18"/>
        </w:rPr>
      </w:pPr>
      <w:r w:rsidRPr="00D665D5">
        <w:rPr>
          <w:sz w:val="18"/>
          <w:szCs w:val="18"/>
        </w:rPr>
        <w:t>4.13.5</w:t>
      </w:r>
      <w:r w:rsidRPr="00D665D5">
        <w:rPr>
          <w:sz w:val="18"/>
          <w:szCs w:val="18"/>
        </w:rPr>
        <w:tab/>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D665D5" w:rsidRPr="00D665D5" w:rsidRDefault="00D665D5" w:rsidP="00D665D5">
      <w:pPr>
        <w:ind w:left="709" w:hanging="709"/>
        <w:rPr>
          <w:sz w:val="18"/>
          <w:szCs w:val="18"/>
        </w:rPr>
      </w:pPr>
      <w:r w:rsidRPr="00D665D5">
        <w:rPr>
          <w:sz w:val="18"/>
          <w:szCs w:val="18"/>
        </w:rPr>
        <w:t>4.13.6</w:t>
      </w:r>
      <w:r w:rsidRPr="00D665D5">
        <w:rPr>
          <w:sz w:val="18"/>
          <w:szCs w:val="18"/>
        </w:rPr>
        <w:tab/>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rsidR="00D665D5" w:rsidRPr="00D665D5" w:rsidRDefault="00D665D5" w:rsidP="00D665D5">
      <w:pPr>
        <w:ind w:left="709" w:hanging="709"/>
        <w:rPr>
          <w:sz w:val="18"/>
          <w:szCs w:val="18"/>
        </w:rPr>
      </w:pPr>
      <w:r w:rsidRPr="00D665D5">
        <w:rPr>
          <w:sz w:val="18"/>
          <w:szCs w:val="18"/>
        </w:rPr>
        <w:t>4.14</w:t>
      </w:r>
      <w:r w:rsidRPr="00D665D5">
        <w:rPr>
          <w:sz w:val="18"/>
          <w:szCs w:val="18"/>
        </w:rPr>
        <w:tab/>
        <w:t>Požadavek na Poddodavatele</w:t>
      </w:r>
    </w:p>
    <w:p w:rsidR="00D665D5" w:rsidRPr="00D665D5" w:rsidRDefault="00D665D5" w:rsidP="00D02879">
      <w:pPr>
        <w:ind w:left="1418" w:hanging="709"/>
        <w:rPr>
          <w:sz w:val="18"/>
          <w:szCs w:val="18"/>
        </w:rPr>
      </w:pPr>
      <w:r w:rsidRPr="00D665D5">
        <w:rPr>
          <w:sz w:val="18"/>
          <w:szCs w:val="18"/>
        </w:rPr>
        <w:t>4.14.1</w:t>
      </w:r>
      <w:r w:rsidRPr="00D665D5">
        <w:rPr>
          <w:sz w:val="18"/>
          <w:szCs w:val="18"/>
        </w:rPr>
        <w:tab/>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D665D5" w:rsidRPr="00D665D5" w:rsidRDefault="00D665D5" w:rsidP="00D02879">
      <w:pPr>
        <w:ind w:left="1418" w:hanging="709"/>
        <w:rPr>
          <w:sz w:val="18"/>
          <w:szCs w:val="18"/>
        </w:rPr>
      </w:pPr>
      <w:r w:rsidRPr="00D665D5">
        <w:rPr>
          <w:sz w:val="18"/>
          <w:szCs w:val="18"/>
        </w:rPr>
        <w:t>4.14.2</w:t>
      </w:r>
      <w:r w:rsidRPr="00D665D5">
        <w:rPr>
          <w:sz w:val="18"/>
          <w:szCs w:val="18"/>
        </w:rPr>
        <w:tab/>
        <w:t>Přestane-li některý z Poddodavatelů (uvedených v Příloze č. 8 této Smlouvy) splňovat výše uvedené podmínky dle odst. 4.14.1 této Smlouvy, oznámí Zhotovitel tuto skutečnost bez zbytečného odkladu, nejpozději však do 3 pracovních dnů ode dne, kdy Poddodavatel přestal splňovat výše uvedené podmínky, Objednateli.</w:t>
      </w:r>
    </w:p>
    <w:p w:rsidR="00D665D5" w:rsidRPr="00D665D5" w:rsidRDefault="00D665D5" w:rsidP="00D02879">
      <w:pPr>
        <w:ind w:left="1418" w:hanging="709"/>
        <w:rPr>
          <w:sz w:val="18"/>
          <w:szCs w:val="18"/>
        </w:rPr>
      </w:pPr>
      <w:r w:rsidRPr="00D665D5">
        <w:rPr>
          <w:sz w:val="18"/>
          <w:szCs w:val="18"/>
        </w:rPr>
        <w:t>4.14.3</w:t>
      </w:r>
      <w:r w:rsidRPr="00D665D5">
        <w:rPr>
          <w:sz w:val="18"/>
          <w:szCs w:val="18"/>
        </w:rPr>
        <w:tab/>
        <w:t>Objednatel může požadovat nahrazení Poddodavatele, který přestal splňovat podmínky dle odst. 4.14.1 této Smlouvy.</w:t>
      </w:r>
    </w:p>
    <w:p w:rsidR="00D665D5" w:rsidRPr="00D665D5" w:rsidRDefault="00D665D5" w:rsidP="00D02879">
      <w:pPr>
        <w:ind w:left="1418" w:hanging="709"/>
        <w:rPr>
          <w:sz w:val="18"/>
          <w:szCs w:val="18"/>
        </w:rPr>
      </w:pPr>
      <w:r w:rsidRPr="00D665D5">
        <w:rPr>
          <w:sz w:val="18"/>
          <w:szCs w:val="18"/>
        </w:rPr>
        <w:t>4.14.4</w:t>
      </w:r>
      <w:r w:rsidRPr="00D665D5">
        <w:rPr>
          <w:sz w:val="18"/>
          <w:szCs w:val="18"/>
        </w:rPr>
        <w:tab/>
        <w:t xml:space="preserve">Ukáží-li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w:t>
      </w:r>
      <w:r w:rsidRPr="00D665D5">
        <w:rPr>
          <w:sz w:val="18"/>
          <w:szCs w:val="18"/>
        </w:rPr>
        <w:lastRenderedPageBreak/>
        <w:t>ve výši 50.000 Kč. Ustanovení § 2004 odst. 2 Občanského zákoníku a § 2050 Občanského zákoníku se nepoužijí.</w:t>
      </w:r>
    </w:p>
    <w:p w:rsidR="00385B90" w:rsidRPr="00385B90" w:rsidRDefault="00385B90" w:rsidP="006247F6">
      <w:pPr>
        <w:pStyle w:val="Nadpis1-1"/>
        <w:jc w:val="both"/>
        <w:rPr>
          <w:szCs w:val="22"/>
        </w:rPr>
      </w:pPr>
      <w:r w:rsidRPr="00385B90">
        <w:rPr>
          <w:szCs w:val="22"/>
        </w:rPr>
        <w:t>ZÁ</w:t>
      </w:r>
      <w:r w:rsidR="00762D88">
        <w:rPr>
          <w:szCs w:val="22"/>
        </w:rPr>
        <w:t>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lastRenderedPageBreak/>
        <w:t>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Obchodní podmínky –</w:t>
      </w:r>
      <w:r w:rsidR="008F71FB" w:rsidRPr="008F71FB">
        <w:t xml:space="preserve"> OP/R/24/22</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5A3A4D" w:rsidRPr="005A3A4D">
        <w:t>VTP/R/16/22</w:t>
      </w:r>
    </w:p>
    <w:p w:rsidR="007D26F9" w:rsidRDefault="00F43D42" w:rsidP="00F43D42">
      <w:pPr>
        <w:pStyle w:val="Textbezslovn"/>
        <w:ind w:left="2127"/>
      </w:pPr>
      <w:r>
        <w:t xml:space="preserve">c) </w:t>
      </w:r>
      <w:r w:rsidR="007D26F9">
        <w:t xml:space="preserve">Zvláštní technické podmínky </w:t>
      </w:r>
      <w:r w:rsidR="00DA3042">
        <w:t>"</w:t>
      </w:r>
      <w:r w:rsidR="005A3A4D" w:rsidRPr="005A3A4D">
        <w:t xml:space="preserve">Rekonstrukce a doplnění závor na přejezdu P7844 v km 17,407 trati </w:t>
      </w:r>
      <w:proofErr w:type="spellStart"/>
      <w:r w:rsidR="005A3A4D" w:rsidRPr="005A3A4D">
        <w:t>odb</w:t>
      </w:r>
      <w:proofErr w:type="spellEnd"/>
      <w:r w:rsidR="005A3A4D" w:rsidRPr="005A3A4D">
        <w:t>. Moravice (mimo) – Svobodné Heřmanice (včetně)</w:t>
      </w:r>
      <w:r w:rsidR="005A3A4D">
        <w:t>“ ze dne 14.2.2023</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0C4179" w:rsidRDefault="007D26F9" w:rsidP="002A7B96">
      <w:pPr>
        <w:pStyle w:val="Textbezslovn"/>
      </w:pPr>
      <w:r w:rsidRPr="00A349C6">
        <w:rPr>
          <w:b/>
        </w:rPr>
        <w:t>Příloha č. 9:</w:t>
      </w:r>
      <w:r>
        <w:tab/>
      </w:r>
      <w:r w:rsidR="000C4179" w:rsidRPr="000C4179">
        <w:t>NEOBSAZENO</w:t>
      </w:r>
      <w:r w:rsidR="000C4179" w:rsidRPr="000C4179">
        <w:tab/>
      </w:r>
    </w:p>
    <w:p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9A12BD">
        <w:t>Osvědčení</w:t>
      </w:r>
      <w:proofErr w:type="gramEnd"/>
      <w:r w:rsidR="00966BE8" w:rsidRPr="009A12BD">
        <w:rPr>
          <w:i/>
        </w:rPr>
        <w:t xml:space="preserve"> </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V</w:t>
      </w:r>
      <w:r w:rsidR="005A3A4D">
        <w:t xml:space="preserve"> Olomouci</w:t>
      </w:r>
      <w:r>
        <w:t xml:space="preserve"> dne ……………</w:t>
      </w:r>
      <w:r w:rsidR="005A3A4D">
        <w:t>…</w:t>
      </w:r>
      <w:r>
        <w:t xml:space="preserve"> </w:t>
      </w:r>
      <w:r>
        <w:tab/>
      </w:r>
      <w:r>
        <w:tab/>
      </w:r>
      <w:r>
        <w:tab/>
      </w:r>
      <w:r>
        <w:tab/>
        <w:t>V…………………</w:t>
      </w:r>
      <w:r w:rsidR="005A3A4D">
        <w:t>……</w:t>
      </w:r>
      <w:r>
        <w:t xml:space="preserve"> dne ………</w:t>
      </w:r>
      <w:r w:rsidR="005A3A4D">
        <w:t>………</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5A3A4D">
        <w:t xml:space="preserve">………………………………                         </w:t>
      </w:r>
      <w:r>
        <w:tab/>
        <w:t>………………………</w:t>
      </w:r>
      <w:r w:rsidR="00342DC7">
        <w:t>…</w:t>
      </w:r>
      <w:r w:rsidR="005A3A4D">
        <w:t>………………</w:t>
      </w:r>
      <w:r>
        <w:t>……</w:t>
      </w:r>
      <w:r w:rsidR="005A3A4D">
        <w:t>……</w:t>
      </w:r>
    </w:p>
    <w:p w:rsidR="005A3A4D" w:rsidRPr="00F43D42" w:rsidRDefault="005A3A4D" w:rsidP="005A3A4D">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rsidR="005A3A4D" w:rsidRDefault="005A3A4D" w:rsidP="005A3A4D">
      <w:pPr>
        <w:pStyle w:val="Textbezodsazen"/>
        <w:spacing w:after="0"/>
      </w:pPr>
      <w:r>
        <w:t>ředitel Stavební správy východ</w:t>
      </w:r>
      <w:r>
        <w:tab/>
      </w:r>
      <w:r>
        <w:tab/>
      </w:r>
      <w:r>
        <w:tab/>
      </w:r>
      <w:r>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A3A4D" w:rsidRDefault="005A3A4D" w:rsidP="005A3A4D">
      <w:pPr>
        <w:pStyle w:val="Textbezodsazen"/>
        <w:spacing w:after="0"/>
      </w:pPr>
      <w:r w:rsidRPr="000C2B01">
        <w:t>Správa železnic, státní organizace</w:t>
      </w:r>
    </w:p>
    <w:p w:rsidR="00F422D3" w:rsidRDefault="00F422D3" w:rsidP="009F0867">
      <w:pPr>
        <w:pStyle w:val="Textbezodsazen"/>
      </w:pPr>
    </w:p>
    <w:p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762D88">
      <w:pPr>
        <w:pStyle w:val="Nadpisbezsl1-1"/>
        <w:outlineLvl w:val="0"/>
      </w:pPr>
      <w:r>
        <w:lastRenderedPageBreak/>
        <w:t>Příloha č.</w:t>
      </w:r>
      <w:r w:rsidR="001F518E">
        <w:t xml:space="preserve"> 1</w:t>
      </w:r>
    </w:p>
    <w:p w:rsidR="00CB4F6D" w:rsidRPr="001F518E" w:rsidRDefault="00342DC7" w:rsidP="001F518E">
      <w:pPr>
        <w:pStyle w:val="Nadpisbezsl1-2"/>
      </w:pPr>
      <w:r w:rsidRPr="001F518E">
        <w:t>Obchodní podmínky</w:t>
      </w:r>
    </w:p>
    <w:p w:rsidR="005A3A4D" w:rsidRDefault="005A3A4D" w:rsidP="005A3A4D">
      <w:pPr>
        <w:pStyle w:val="Textbezodsazen"/>
      </w:pPr>
      <w:r>
        <w:t>OP/R/24/22</w:t>
      </w:r>
    </w:p>
    <w:p w:rsidR="005A3A4D" w:rsidRDefault="005A3A4D" w:rsidP="005A3A4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rsidR="00342DC7" w:rsidRDefault="00342DC7" w:rsidP="00762D88">
      <w:pPr>
        <w:pStyle w:val="Nadpisbezsl1-1"/>
        <w:outlineLvl w:val="0"/>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Všeobecné technické podmínky</w:t>
      </w:r>
      <w:r w:rsidRPr="005A3A4D">
        <w:rPr>
          <w:rStyle w:val="Tun"/>
          <w:b w:val="0"/>
        </w:rPr>
        <w:t xml:space="preserve"> </w:t>
      </w:r>
      <w:r w:rsidR="005A3A4D" w:rsidRPr="005A3A4D">
        <w:rPr>
          <w:rStyle w:val="Tun"/>
          <w:b w:val="0"/>
        </w:rPr>
        <w:t>VTP/R/16/22</w:t>
      </w:r>
    </w:p>
    <w:p w:rsidR="00342DC7" w:rsidRPr="00AE4B52" w:rsidRDefault="00342DC7" w:rsidP="00342DC7">
      <w:pPr>
        <w:pStyle w:val="Odstavec1-1a"/>
        <w:rPr>
          <w:rStyle w:val="Tun"/>
        </w:rPr>
      </w:pPr>
      <w:r w:rsidRPr="00AE4B52">
        <w:rPr>
          <w:rStyle w:val="Tun"/>
        </w:rPr>
        <w:t xml:space="preserve">Zvláštní technické podmínky </w:t>
      </w:r>
      <w:r w:rsidR="005A3A4D" w:rsidRPr="005A3A4D">
        <w:rPr>
          <w:rStyle w:val="Tun"/>
          <w:b w:val="0"/>
        </w:rPr>
        <w:t xml:space="preserve">"Rekonstrukce a doplnění závor na přejezdu P7844 v km 17,407 trati </w:t>
      </w:r>
      <w:proofErr w:type="spellStart"/>
      <w:r w:rsidR="005A3A4D" w:rsidRPr="005A3A4D">
        <w:rPr>
          <w:rStyle w:val="Tun"/>
          <w:b w:val="0"/>
        </w:rPr>
        <w:t>odb</w:t>
      </w:r>
      <w:proofErr w:type="spellEnd"/>
      <w:r w:rsidR="005A3A4D" w:rsidRPr="005A3A4D">
        <w:rPr>
          <w:rStyle w:val="Tun"/>
          <w:b w:val="0"/>
        </w:rPr>
        <w:t>. Moravice (mimo) – Svobodné Heřmanice (včetně)“ ze dne 14.2.2023</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AE4B52" w:rsidRPr="00AE4B52" w:rsidRDefault="00AE4B52" w:rsidP="00762D88">
      <w:pPr>
        <w:pStyle w:val="Nadpisbezsl1-1"/>
        <w:outlineLvl w:val="0"/>
      </w:pPr>
      <w:r w:rsidRPr="00AE4B52">
        <w:lastRenderedPageBreak/>
        <w:t>Příloha č. 3</w:t>
      </w:r>
    </w:p>
    <w:p w:rsidR="00AE4B52" w:rsidRPr="001F518E" w:rsidRDefault="00AE4B52" w:rsidP="001F518E">
      <w:pPr>
        <w:pStyle w:val="Nadpisbezsl1-2"/>
      </w:pPr>
      <w:r w:rsidRPr="001F518E">
        <w:t>Související dokumenty</w:t>
      </w:r>
    </w:p>
    <w:p w:rsidR="005A3A4D" w:rsidRDefault="005A3A4D" w:rsidP="005A3A4D">
      <w:pPr>
        <w:pStyle w:val="Odrka1-1"/>
      </w:pPr>
      <w:r w:rsidRPr="005A3A4D">
        <w:t xml:space="preserve">DUSP (Projekt stavby), zpracovaný společností MORAVIA CONSULT Olomouc a.s., se sídlem Legionářská 1085/8, 779 00 Olomouc, IČO: 64610357, z 07/2021 </w:t>
      </w:r>
    </w:p>
    <w:p w:rsidR="005A3A4D" w:rsidRPr="005A3A4D" w:rsidRDefault="005A3A4D" w:rsidP="005A3A4D">
      <w:pPr>
        <w:pStyle w:val="Odrka1-1"/>
      </w:pPr>
      <w:r w:rsidRPr="005A3A4D">
        <w:t>Stavební povolení vydané Drážním úřadem, sekce infrastruktury, územní odbor Olomouc, č.j. DUCR-57383/21/</w:t>
      </w:r>
      <w:proofErr w:type="spellStart"/>
      <w:r w:rsidRPr="005A3A4D">
        <w:t>Vs</w:t>
      </w:r>
      <w:proofErr w:type="spellEnd"/>
      <w:r w:rsidRPr="005A3A4D">
        <w:t xml:space="preserve"> ze dne 7.10. 2022</w:t>
      </w:r>
    </w:p>
    <w:p w:rsidR="005A3A4D" w:rsidRPr="005A3A4D" w:rsidRDefault="005A3A4D" w:rsidP="005A3A4D">
      <w:pPr>
        <w:pStyle w:val="Odrka1-2-"/>
      </w:pPr>
      <w:r w:rsidRPr="005A3A4D">
        <w:t>Bude předáno vybranému dodavateli.</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762D88">
      <w:pPr>
        <w:pStyle w:val="Nadpisbezsl1-1"/>
        <w:outlineLvl w:val="0"/>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5A3A4D" w:rsidRDefault="005A3A4D" w:rsidP="005A3A4D">
      <w:pPr>
        <w:pStyle w:val="Textbezodsazen"/>
      </w:pPr>
      <w:r>
        <w:t>Rekapitulace Ceny Díla dle stavebních objektů (SO) a provozních souborů (PS):</w:t>
      </w:r>
    </w:p>
    <w:p w:rsidR="00DD4862" w:rsidRDefault="005A3A4D" w:rsidP="005A3A4D">
      <w:pPr>
        <w:pStyle w:val="Textbezodsazen"/>
      </w:pPr>
      <w:r>
        <w:t>Do přílohy Smlouvy bude vložena tabulka Rozpis Ceny Díla předložená v nabídce uchazeče</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8941D9">
      <w:pPr>
        <w:pStyle w:val="Nadpisbezsl1-1"/>
        <w:outlineLvl w:val="0"/>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rsidR="00502690" w:rsidRDefault="00502690" w:rsidP="008941D9">
      <w:pPr>
        <w:pStyle w:val="Nadpisbezsl1-1"/>
        <w:outlineLvl w:val="0"/>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0C4179" w:rsidRDefault="005A3A4D" w:rsidP="00590C91">
            <w:pPr>
              <w:pStyle w:val="Tabulka"/>
              <w:cnfStyle w:val="100000000000" w:firstRow="1" w:lastRow="0" w:firstColumn="0" w:lastColumn="0" w:oddVBand="0" w:evenVBand="0" w:oddHBand="0" w:evenHBand="0" w:firstRowFirstColumn="0" w:firstRowLastColumn="0" w:lastRowFirstColumn="0" w:lastRowLastColumn="0"/>
            </w:pPr>
            <w:r w:rsidRPr="000C4179">
              <w:t>Ing. Miroslav Bocák, ředitel Stavební správy východ</w:t>
            </w:r>
            <w:r w:rsidRPr="000C4179">
              <w:rPr>
                <w:highlight w:val="green"/>
              </w:rPr>
              <w:t xml:space="preserve"> </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5A3A4D" w:rsidRDefault="005A3A4D" w:rsidP="005A3A4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rsidR="008175E5" w:rsidRPr="005A3A4D" w:rsidRDefault="005A3A4D" w:rsidP="00590C91">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0C4179" w:rsidRPr="000C4179" w:rsidRDefault="00835527" w:rsidP="00590C91">
            <w:pPr>
              <w:pStyle w:val="Tabulka"/>
              <w:cnfStyle w:val="000000000000" w:firstRow="0" w:lastRow="0" w:firstColumn="0" w:lastColumn="0" w:oddVBand="0" w:evenVBand="0" w:oddHBand="0" w:evenHBand="0" w:firstRowFirstColumn="0" w:firstRowLastColumn="0" w:lastRowFirstColumn="0" w:lastRowLastColumn="0"/>
            </w:pPr>
            <w:hyperlink r:id="rId30" w:history="1">
              <w:r w:rsidR="000C4179" w:rsidRPr="001E6A09">
                <w:rPr>
                  <w:rStyle w:val="Hypertextovodkaz"/>
                  <w:noProof w:val="0"/>
                </w:rPr>
                <w:t>Bocak@spravazeleznic.cz</w:t>
              </w:r>
            </w:hyperlink>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0C417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4179">
              <w:t>+420 606 780 184</w:t>
            </w:r>
          </w:p>
        </w:tc>
      </w:tr>
    </w:tbl>
    <w:p w:rsidR="002038D5" w:rsidRDefault="002038D5" w:rsidP="00502690">
      <w:pPr>
        <w:pStyle w:val="Textbezodsazen"/>
      </w:pPr>
    </w:p>
    <w:p w:rsidR="000C4179" w:rsidRPr="000C4179" w:rsidRDefault="000C4179" w:rsidP="000C4179">
      <w:pPr>
        <w:keepNext/>
        <w:keepLines/>
        <w:pBdr>
          <w:top w:val="single" w:sz="12" w:space="3" w:color="00A1E0" w:themeColor="accent3"/>
        </w:pBdr>
        <w:suppressAutoHyphens/>
        <w:spacing w:after="60"/>
        <w:rPr>
          <w:rFonts w:asciiTheme="minorHAnsi" w:hAnsiTheme="minorHAnsi"/>
          <w:b/>
          <w:sz w:val="18"/>
          <w:szCs w:val="18"/>
        </w:rPr>
      </w:pPr>
      <w:r w:rsidRPr="000C4179">
        <w:rPr>
          <w:rFonts w:asciiTheme="minorHAnsi" w:hAnsiTheme="minorHAnsi"/>
          <w:b/>
          <w:sz w:val="18"/>
          <w:szCs w:val="18"/>
        </w:rPr>
        <w:t xml:space="preserve">Ve věcech </w:t>
      </w:r>
      <w:r w:rsidRPr="000C4179">
        <w:rPr>
          <w:rFonts w:asciiTheme="majorHAnsi" w:hAnsiTheme="majorHAnsi"/>
          <w:b/>
          <w:sz w:val="18"/>
          <w:szCs w:val="18"/>
        </w:rPr>
        <w:t>smluvních</w:t>
      </w:r>
      <w:r w:rsidRPr="000C4179">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C4179" w:rsidRPr="000C4179" w:rsidTr="00F84A4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0C4179" w:rsidRPr="000C4179" w:rsidRDefault="000C4179" w:rsidP="000C4179">
            <w:pPr>
              <w:spacing w:before="40" w:after="40" w:line="240" w:lineRule="auto"/>
              <w:rPr>
                <w:b/>
                <w:sz w:val="18"/>
                <w:szCs w:val="18"/>
              </w:rPr>
            </w:pPr>
            <w:r w:rsidRPr="000C4179">
              <w:rPr>
                <w:b/>
                <w:sz w:val="18"/>
                <w:szCs w:val="18"/>
              </w:rPr>
              <w:t>Jméno a příjmení</w:t>
            </w:r>
          </w:p>
        </w:tc>
        <w:tc>
          <w:tcPr>
            <w:tcW w:w="5812" w:type="dxa"/>
            <w:vAlign w:val="top"/>
          </w:tcPr>
          <w:p w:rsidR="000C4179" w:rsidRPr="000C4179" w:rsidRDefault="000C4179" w:rsidP="000C4179">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0C4179">
              <w:rPr>
                <w:sz w:val="18"/>
                <w:szCs w:val="18"/>
              </w:rPr>
              <w:t>Mgr. Lenka Dieguezová, právník Stavební správy východ</w:t>
            </w:r>
          </w:p>
        </w:tc>
      </w:tr>
      <w:tr w:rsidR="000C4179" w:rsidRPr="000C4179" w:rsidTr="00F84A4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C4179" w:rsidRPr="000C4179" w:rsidRDefault="000C4179" w:rsidP="000C4179">
            <w:pPr>
              <w:spacing w:before="40" w:after="40" w:line="240" w:lineRule="auto"/>
              <w:rPr>
                <w:sz w:val="18"/>
                <w:szCs w:val="18"/>
              </w:rPr>
            </w:pPr>
            <w:r w:rsidRPr="000C4179">
              <w:rPr>
                <w:sz w:val="18"/>
                <w:szCs w:val="18"/>
              </w:rPr>
              <w:t>Adresa</w:t>
            </w:r>
          </w:p>
        </w:tc>
        <w:tc>
          <w:tcPr>
            <w:tcW w:w="5812" w:type="dxa"/>
            <w:vAlign w:val="top"/>
          </w:tcPr>
          <w:p w:rsidR="000C4179" w:rsidRPr="000C4179" w:rsidRDefault="000C4179" w:rsidP="000C417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C4179">
              <w:rPr>
                <w:sz w:val="18"/>
                <w:szCs w:val="18"/>
              </w:rPr>
              <w:t>Správa železnic, státní organizace</w:t>
            </w:r>
          </w:p>
          <w:p w:rsidR="000C4179" w:rsidRPr="000C4179" w:rsidRDefault="000C4179" w:rsidP="000C417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0C4179">
              <w:rPr>
                <w:sz w:val="18"/>
                <w:szCs w:val="18"/>
              </w:rPr>
              <w:t>Stavební správa východ, Nerudova 1, 779 00 Olomouc</w:t>
            </w:r>
          </w:p>
        </w:tc>
      </w:tr>
      <w:tr w:rsidR="000C4179" w:rsidRPr="000C4179" w:rsidTr="00F84A4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C4179" w:rsidRPr="000C4179" w:rsidRDefault="000C4179" w:rsidP="000C4179">
            <w:pPr>
              <w:spacing w:before="40" w:after="40" w:line="240" w:lineRule="auto"/>
              <w:rPr>
                <w:sz w:val="18"/>
                <w:szCs w:val="18"/>
              </w:rPr>
            </w:pPr>
            <w:r w:rsidRPr="000C4179">
              <w:rPr>
                <w:sz w:val="18"/>
                <w:szCs w:val="18"/>
              </w:rPr>
              <w:t>E-mail</w:t>
            </w:r>
          </w:p>
        </w:tc>
        <w:tc>
          <w:tcPr>
            <w:tcW w:w="5812" w:type="dxa"/>
            <w:vAlign w:val="top"/>
          </w:tcPr>
          <w:p w:rsidR="000C4179" w:rsidRPr="000C4179" w:rsidRDefault="00835527" w:rsidP="000C417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1" w:history="1">
              <w:r w:rsidR="000C4179" w:rsidRPr="001E6A09">
                <w:rPr>
                  <w:rStyle w:val="Hypertextovodkaz"/>
                  <w:noProof w:val="0"/>
                  <w:sz w:val="18"/>
                  <w:szCs w:val="18"/>
                </w:rPr>
                <w:t>Dieguezova@spravazeleznic.cz</w:t>
              </w:r>
            </w:hyperlink>
            <w:r w:rsidR="000C4179" w:rsidRPr="000C4179">
              <w:rPr>
                <w:sz w:val="18"/>
                <w:szCs w:val="18"/>
              </w:rPr>
              <w:t xml:space="preserve"> </w:t>
            </w:r>
          </w:p>
        </w:tc>
      </w:tr>
      <w:tr w:rsidR="000C4179" w:rsidRPr="000C4179" w:rsidTr="00F84A4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C4179" w:rsidRPr="000C4179" w:rsidRDefault="000C4179" w:rsidP="000C4179">
            <w:pPr>
              <w:spacing w:before="40" w:after="40" w:line="240" w:lineRule="auto"/>
              <w:rPr>
                <w:sz w:val="18"/>
                <w:szCs w:val="18"/>
              </w:rPr>
            </w:pPr>
            <w:r w:rsidRPr="000C4179">
              <w:rPr>
                <w:sz w:val="18"/>
                <w:szCs w:val="18"/>
              </w:rPr>
              <w:t>Telefon</w:t>
            </w:r>
          </w:p>
        </w:tc>
        <w:tc>
          <w:tcPr>
            <w:tcW w:w="5812" w:type="dxa"/>
            <w:vAlign w:val="top"/>
          </w:tcPr>
          <w:p w:rsidR="000C4179" w:rsidRPr="000C4179" w:rsidRDefault="000C4179" w:rsidP="000C417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0C4179">
              <w:rPr>
                <w:sz w:val="18"/>
                <w:szCs w:val="18"/>
              </w:rPr>
              <w:t xml:space="preserve">+420 724 932 </w:t>
            </w:r>
            <w:r>
              <w:rPr>
                <w:sz w:val="18"/>
                <w:szCs w:val="18"/>
              </w:rPr>
              <w:t>386</w:t>
            </w:r>
          </w:p>
        </w:tc>
      </w:tr>
    </w:tbl>
    <w:p w:rsidR="000C4179" w:rsidRPr="00F95FBD" w:rsidRDefault="000C4179" w:rsidP="00502690">
      <w:pPr>
        <w:pStyle w:val="Textbezodsazen"/>
      </w:pPr>
    </w:p>
    <w:p w:rsidR="000C4179" w:rsidRPr="000C4179" w:rsidRDefault="000C4179" w:rsidP="000C4179">
      <w:pPr>
        <w:keepNext/>
        <w:keepLines/>
        <w:pBdr>
          <w:top w:val="single" w:sz="12" w:space="3" w:color="00A1E0" w:themeColor="accent3"/>
        </w:pBdr>
        <w:suppressAutoHyphens/>
        <w:spacing w:after="60"/>
        <w:rPr>
          <w:rFonts w:asciiTheme="minorHAnsi" w:hAnsiTheme="minorHAnsi"/>
          <w:b/>
          <w:sz w:val="18"/>
          <w:szCs w:val="18"/>
        </w:rPr>
      </w:pPr>
      <w:r w:rsidRPr="000C4179">
        <w:rPr>
          <w:rFonts w:asciiTheme="minorHAnsi" w:hAnsiTheme="minorHAnsi"/>
          <w:b/>
          <w:sz w:val="18"/>
          <w:szCs w:val="18"/>
        </w:rPr>
        <w:t>Ve věcech technických</w:t>
      </w:r>
    </w:p>
    <w:tbl>
      <w:tblPr>
        <w:tblStyle w:val="Tabulka10"/>
        <w:tblW w:w="8868" w:type="dxa"/>
        <w:tblLook w:val="04A0" w:firstRow="1" w:lastRow="0" w:firstColumn="1" w:lastColumn="0" w:noHBand="0" w:noVBand="1"/>
      </w:tblPr>
      <w:tblGrid>
        <w:gridCol w:w="3056"/>
        <w:gridCol w:w="5812"/>
      </w:tblGrid>
      <w:tr w:rsidR="000C4179" w:rsidRPr="000C4179" w:rsidTr="00F84A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C4179" w:rsidRPr="000C4179" w:rsidRDefault="000C4179" w:rsidP="000C4179">
            <w:pPr>
              <w:spacing w:before="40" w:after="40" w:line="240" w:lineRule="auto"/>
              <w:rPr>
                <w:sz w:val="18"/>
                <w:szCs w:val="18"/>
              </w:rPr>
            </w:pPr>
            <w:r w:rsidRPr="000C4179">
              <w:rPr>
                <w:sz w:val="18"/>
                <w:szCs w:val="18"/>
              </w:rPr>
              <w:t>Jméno a příjmení</w:t>
            </w:r>
          </w:p>
        </w:tc>
        <w:tc>
          <w:tcPr>
            <w:tcW w:w="5812" w:type="dxa"/>
            <w:vAlign w:val="top"/>
          </w:tcPr>
          <w:p w:rsidR="000C4179" w:rsidRPr="000C4179" w:rsidRDefault="000C4179" w:rsidP="000C4179">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0C4179">
              <w:rPr>
                <w:sz w:val="18"/>
                <w:szCs w:val="18"/>
              </w:rPr>
              <w:t>Ing. Jana Mantuanelli</w:t>
            </w:r>
          </w:p>
        </w:tc>
      </w:tr>
      <w:tr w:rsidR="000C4179" w:rsidRPr="000C4179" w:rsidTr="00F84A47">
        <w:tc>
          <w:tcPr>
            <w:cnfStyle w:val="001000000000" w:firstRow="0" w:lastRow="0" w:firstColumn="1" w:lastColumn="0" w:oddVBand="0" w:evenVBand="0" w:oddHBand="0" w:evenHBand="0" w:firstRowFirstColumn="0" w:firstRowLastColumn="0" w:lastRowFirstColumn="0" w:lastRowLastColumn="0"/>
            <w:tcW w:w="3056" w:type="dxa"/>
          </w:tcPr>
          <w:p w:rsidR="000C4179" w:rsidRPr="000C4179" w:rsidRDefault="000C4179" w:rsidP="000C4179">
            <w:pPr>
              <w:spacing w:before="40" w:after="40" w:line="240" w:lineRule="auto"/>
              <w:rPr>
                <w:sz w:val="18"/>
                <w:szCs w:val="18"/>
              </w:rPr>
            </w:pPr>
            <w:r w:rsidRPr="000C4179">
              <w:rPr>
                <w:sz w:val="18"/>
                <w:szCs w:val="18"/>
              </w:rPr>
              <w:t>Adresa</w:t>
            </w:r>
          </w:p>
        </w:tc>
        <w:tc>
          <w:tcPr>
            <w:tcW w:w="5812" w:type="dxa"/>
            <w:vAlign w:val="top"/>
          </w:tcPr>
          <w:p w:rsidR="000C4179" w:rsidRPr="000C4179" w:rsidRDefault="000C4179" w:rsidP="000C417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0C4179">
              <w:rPr>
                <w:sz w:val="18"/>
                <w:szCs w:val="18"/>
              </w:rPr>
              <w:t>Správa železnic, státní organizace</w:t>
            </w:r>
          </w:p>
          <w:p w:rsidR="000C4179" w:rsidRPr="000C4179" w:rsidRDefault="000C4179" w:rsidP="000C417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0C4179">
              <w:rPr>
                <w:sz w:val="18"/>
                <w:szCs w:val="18"/>
              </w:rPr>
              <w:t>Oblastní ředitelství Ostrava, Muglinovská 1038/5, 702 00 Ostrava</w:t>
            </w:r>
          </w:p>
        </w:tc>
      </w:tr>
      <w:tr w:rsidR="000C4179" w:rsidRPr="000C4179" w:rsidTr="00F84A47">
        <w:tc>
          <w:tcPr>
            <w:cnfStyle w:val="001000000000" w:firstRow="0" w:lastRow="0" w:firstColumn="1" w:lastColumn="0" w:oddVBand="0" w:evenVBand="0" w:oddHBand="0" w:evenHBand="0" w:firstRowFirstColumn="0" w:firstRowLastColumn="0" w:lastRowFirstColumn="0" w:lastRowLastColumn="0"/>
            <w:tcW w:w="3056" w:type="dxa"/>
          </w:tcPr>
          <w:p w:rsidR="000C4179" w:rsidRPr="000C4179" w:rsidRDefault="000C4179" w:rsidP="000C4179">
            <w:pPr>
              <w:spacing w:before="40" w:after="40" w:line="240" w:lineRule="auto"/>
              <w:rPr>
                <w:sz w:val="18"/>
                <w:szCs w:val="18"/>
              </w:rPr>
            </w:pPr>
            <w:r w:rsidRPr="000C4179">
              <w:rPr>
                <w:sz w:val="18"/>
                <w:szCs w:val="18"/>
              </w:rPr>
              <w:t>E-mail</w:t>
            </w:r>
          </w:p>
        </w:tc>
        <w:tc>
          <w:tcPr>
            <w:tcW w:w="5812" w:type="dxa"/>
            <w:vAlign w:val="top"/>
          </w:tcPr>
          <w:p w:rsidR="000C4179" w:rsidRPr="000C4179" w:rsidRDefault="00835527" w:rsidP="000C417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2" w:history="1">
              <w:r w:rsidR="000C4179" w:rsidRPr="000C4179">
                <w:rPr>
                  <w:color w:val="0563C1" w:themeColor="hyperlink"/>
                  <w:sz w:val="18"/>
                  <w:szCs w:val="18"/>
                  <w:u w:val="single"/>
                </w:rPr>
                <w:t>Mantuanelli@spravazeleznic.cz</w:t>
              </w:r>
            </w:hyperlink>
            <w:r w:rsidR="000C4179" w:rsidRPr="000C4179">
              <w:rPr>
                <w:sz w:val="18"/>
                <w:szCs w:val="18"/>
              </w:rPr>
              <w:t xml:space="preserve"> </w:t>
            </w:r>
          </w:p>
        </w:tc>
      </w:tr>
      <w:tr w:rsidR="000C4179" w:rsidRPr="000C4179" w:rsidTr="00F84A47">
        <w:tc>
          <w:tcPr>
            <w:cnfStyle w:val="001000000000" w:firstRow="0" w:lastRow="0" w:firstColumn="1" w:lastColumn="0" w:oddVBand="0" w:evenVBand="0" w:oddHBand="0" w:evenHBand="0" w:firstRowFirstColumn="0" w:firstRowLastColumn="0" w:lastRowFirstColumn="0" w:lastRowLastColumn="0"/>
            <w:tcW w:w="3056" w:type="dxa"/>
          </w:tcPr>
          <w:p w:rsidR="000C4179" w:rsidRPr="000C4179" w:rsidRDefault="000C4179" w:rsidP="000C4179">
            <w:pPr>
              <w:spacing w:before="40" w:after="40" w:line="240" w:lineRule="auto"/>
              <w:rPr>
                <w:sz w:val="18"/>
                <w:szCs w:val="18"/>
              </w:rPr>
            </w:pPr>
            <w:r w:rsidRPr="000C4179">
              <w:rPr>
                <w:sz w:val="18"/>
                <w:szCs w:val="18"/>
              </w:rPr>
              <w:t>Telefon</w:t>
            </w:r>
          </w:p>
        </w:tc>
        <w:tc>
          <w:tcPr>
            <w:tcW w:w="5812" w:type="dxa"/>
            <w:vAlign w:val="top"/>
          </w:tcPr>
          <w:p w:rsidR="000C4179" w:rsidRPr="000C4179" w:rsidRDefault="000C4179" w:rsidP="000C417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0C4179">
              <w:rPr>
                <w:sz w:val="18"/>
                <w:szCs w:val="18"/>
              </w:rPr>
              <w:t>+420 725 887 378</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lastRenderedPageBreak/>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Specialista (vedoucí prací) na</w:t>
      </w:r>
      <w:r w:rsidR="00A349C6">
        <w:rPr>
          <w:sz w:val="18"/>
          <w:szCs w:val="18"/>
        </w:rPr>
        <w:t>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Default="00165977" w:rsidP="00165977">
      <w:pPr>
        <w:pStyle w:val="Tabulka"/>
      </w:pPr>
    </w:p>
    <w:p w:rsidR="00723099" w:rsidRDefault="00723099" w:rsidP="00723099">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723099" w:rsidTr="007230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23099" w:rsidRDefault="00723099">
            <w:pPr>
              <w:pStyle w:val="Tabulka"/>
              <w:rPr>
                <w:rStyle w:val="Nadpisvtabulce"/>
              </w:rPr>
            </w:pPr>
            <w:r>
              <w:rPr>
                <w:rStyle w:val="Nadpisvtabulce"/>
              </w:rPr>
              <w:t>Jméno a příjmení</w:t>
            </w:r>
          </w:p>
        </w:tc>
        <w:tc>
          <w:tcPr>
            <w:tcW w:w="5812" w:type="dxa"/>
            <w:hideMark/>
          </w:tcPr>
          <w:p w:rsidR="00723099" w:rsidRDefault="00723099">
            <w:pPr>
              <w:pStyle w:val="Tabulka"/>
              <w:cnfStyle w:val="100000000000" w:firstRow="1" w:lastRow="0" w:firstColumn="0" w:lastColumn="0" w:oddVBand="0" w:evenVBand="0" w:oddHBand="0" w:evenHBand="0" w:firstRowFirstColumn="0" w:firstRowLastColumn="0" w:lastRowFirstColumn="0" w:lastRowLastColumn="0"/>
            </w:pPr>
            <w:r>
              <w:rPr>
                <w:b/>
                <w:highlight w:val="yellow"/>
              </w:rPr>
              <w:t>[VLOŽÍ ZHOTOVITEL]</w:t>
            </w:r>
          </w:p>
        </w:tc>
      </w:tr>
      <w:tr w:rsidR="00723099" w:rsidTr="0072309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23099" w:rsidRDefault="00723099">
            <w:pPr>
              <w:pStyle w:val="Tabulka"/>
            </w:pPr>
            <w:r>
              <w:t>Adresa</w:t>
            </w:r>
          </w:p>
        </w:tc>
        <w:tc>
          <w:tcPr>
            <w:tcW w:w="5812" w:type="dxa"/>
            <w:tcBorders>
              <w:top w:val="single" w:sz="2" w:space="0" w:color="auto"/>
              <w:left w:val="single" w:sz="2" w:space="0" w:color="auto"/>
              <w:bottom w:val="single" w:sz="2" w:space="0" w:color="auto"/>
              <w:right w:val="nil"/>
            </w:tcBorders>
            <w:hideMark/>
          </w:tcPr>
          <w:p w:rsidR="00723099" w:rsidRDefault="00723099">
            <w:pPr>
              <w:pStyle w:val="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r w:rsidR="00723099" w:rsidTr="0072309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23099" w:rsidRDefault="00723099">
            <w:pPr>
              <w:pStyle w:val="Tabulka"/>
            </w:pPr>
            <w:r>
              <w:t>E-mail</w:t>
            </w:r>
          </w:p>
        </w:tc>
        <w:tc>
          <w:tcPr>
            <w:tcW w:w="5812" w:type="dxa"/>
            <w:tcBorders>
              <w:top w:val="single" w:sz="2" w:space="0" w:color="auto"/>
              <w:left w:val="single" w:sz="2" w:space="0" w:color="auto"/>
              <w:bottom w:val="single" w:sz="2" w:space="0" w:color="auto"/>
              <w:right w:val="nil"/>
            </w:tcBorders>
            <w:hideMark/>
          </w:tcPr>
          <w:p w:rsidR="00723099" w:rsidRDefault="00723099">
            <w:pPr>
              <w:pStyle w:val="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r w:rsidR="00723099" w:rsidTr="0072309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23099" w:rsidRDefault="00723099">
            <w:pPr>
              <w:pStyle w:val="Tabulka"/>
            </w:pPr>
            <w:r>
              <w:t>Telefon</w:t>
            </w:r>
          </w:p>
        </w:tc>
        <w:tc>
          <w:tcPr>
            <w:tcW w:w="5812" w:type="dxa"/>
            <w:tcBorders>
              <w:top w:val="single" w:sz="2" w:space="0" w:color="auto"/>
              <w:left w:val="single" w:sz="2" w:space="0" w:color="auto"/>
              <w:bottom w:val="nil"/>
              <w:right w:val="nil"/>
            </w:tcBorders>
            <w:hideMark/>
          </w:tcPr>
          <w:p w:rsidR="00723099" w:rsidRDefault="00723099">
            <w:pPr>
              <w:pStyle w:val="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rsidR="00723099" w:rsidRDefault="00723099" w:rsidP="00165977">
      <w:pPr>
        <w:pStyle w:val="Tabulka"/>
      </w:pPr>
    </w:p>
    <w:p w:rsidR="00723099" w:rsidRPr="00F95FBD" w:rsidRDefault="00723099" w:rsidP="00165977">
      <w:pPr>
        <w:pStyle w:val="Tabulka"/>
      </w:pPr>
    </w:p>
    <w:p w:rsidR="007C5289" w:rsidRPr="00F95FBD" w:rsidRDefault="007C5289" w:rsidP="007C5289">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7C5289" w:rsidRDefault="007C5289" w:rsidP="008941D9">
      <w:pPr>
        <w:pStyle w:val="Nadpisbezsl1-1"/>
        <w:outlineLvl w:val="0"/>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C4179">
              <w:rPr>
                <w:highlight w:val="yellow"/>
              </w:rPr>
              <w:t>Na toto místo bude jako minimální výše pojistného plnění vložena částka, která bude odpovídat výši Ceny Díla bez DPH, kterou uchazeč včlení do těla závazného vzoru Smlouvy předloženého</w:t>
            </w:r>
            <w:r w:rsidR="00A349C6" w:rsidRPr="000C4179">
              <w:rPr>
                <w:highlight w:val="yellow"/>
              </w:rPr>
              <w:t xml:space="preserve"> v </w:t>
            </w:r>
            <w:r w:rsidRPr="000C4179">
              <w:rPr>
                <w:highlight w:val="yellow"/>
              </w:rPr>
              <w:t>nabídce uchazeče</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C4179">
              <w:t>Minimálně 1</w:t>
            </w:r>
            <w:r w:rsidR="000C4179" w:rsidRPr="000C4179">
              <w:t>4</w:t>
            </w:r>
            <w:r w:rsidRPr="000C4179">
              <w:t xml:space="preserve"> mil. Kč na jednu pojistnou událost</w:t>
            </w:r>
            <w:r w:rsidR="00A349C6" w:rsidRPr="000C4179">
              <w:t xml:space="preserve"> a </w:t>
            </w:r>
            <w:r w:rsidRPr="000C4179">
              <w:t>2</w:t>
            </w:r>
            <w:r w:rsidR="000C4179" w:rsidRPr="000C4179">
              <w:t>8</w:t>
            </w:r>
            <w:r w:rsidRPr="000C4179">
              <w:t xml:space="preserve"> mil. Kč</w:t>
            </w:r>
            <w:r w:rsidR="00A349C6" w:rsidRPr="000C4179">
              <w:t xml:space="preserve"> v </w:t>
            </w:r>
            <w:r w:rsidRPr="000C4179">
              <w:t>úhrnu</w:t>
            </w:r>
            <w:r w:rsidRPr="007C5289">
              <w:t xml:space="preserve">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95FBD" w:rsidRDefault="00F95FBD" w:rsidP="008941D9">
      <w:pPr>
        <w:pStyle w:val="Nadpisbezsl1-1"/>
        <w:outlineLvl w:val="0"/>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0C4179" w:rsidRPr="000C4179" w:rsidRDefault="000C4179" w:rsidP="000C4179">
      <w:pPr>
        <w:keepNext/>
        <w:spacing w:before="280" w:after="120" w:line="264" w:lineRule="auto"/>
        <w:rPr>
          <w:b/>
          <w:caps/>
          <w:sz w:val="22"/>
          <w:szCs w:val="18"/>
        </w:rPr>
      </w:pPr>
      <w:r w:rsidRPr="000C4179">
        <w:rPr>
          <w:b/>
          <w:caps/>
          <w:sz w:val="22"/>
          <w:szCs w:val="18"/>
        </w:rPr>
        <w:lastRenderedPageBreak/>
        <w:t>Příloha č. 10</w:t>
      </w:r>
    </w:p>
    <w:p w:rsidR="000C4179" w:rsidRPr="000C4179" w:rsidRDefault="000C4179" w:rsidP="000C4179">
      <w:pPr>
        <w:spacing w:after="120" w:line="264" w:lineRule="auto"/>
        <w:jc w:val="both"/>
        <w:rPr>
          <w:b/>
          <w:sz w:val="18"/>
          <w:szCs w:val="18"/>
        </w:rPr>
      </w:pPr>
      <w:r w:rsidRPr="000C4179">
        <w:rPr>
          <w:b/>
          <w:sz w:val="18"/>
          <w:szCs w:val="18"/>
        </w:rPr>
        <w:t>Osvědčení Správy železnic o řádném poskytnutí a dokončení stavebních prací</w:t>
      </w:r>
    </w:p>
    <w:p w:rsidR="00835527" w:rsidRDefault="00835527" w:rsidP="00835527">
      <w:pPr>
        <w:spacing w:after="0"/>
        <w:rPr>
          <w:rFonts w:asciiTheme="minorHAnsi" w:hAnsiTheme="minorHAnsi"/>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835527" w:rsidTr="00835527">
        <w:trPr>
          <w:trHeight w:val="340"/>
        </w:trPr>
        <w:tc>
          <w:tcPr>
            <w:tcW w:w="4438" w:type="dxa"/>
            <w:shd w:val="clear" w:color="auto" w:fill="FFBFBF" w:themeFill="accent6" w:themeFillTint="33"/>
            <w:hideMark/>
          </w:tcPr>
          <w:p w:rsidR="00835527" w:rsidRDefault="00835527">
            <w:pPr>
              <w:spacing w:after="0" w:line="240" w:lineRule="auto"/>
              <w:rPr>
                <w:b/>
                <w:noProof/>
              </w:rPr>
            </w:pPr>
            <w:r>
              <w:rPr>
                <w:b/>
                <w:noProof/>
              </w:rPr>
              <w:t>Název zakázky:</w:t>
            </w:r>
          </w:p>
        </w:tc>
        <w:tc>
          <w:tcPr>
            <w:tcW w:w="4264" w:type="dxa"/>
          </w:tcPr>
          <w:p w:rsidR="00835527" w:rsidRDefault="00835527">
            <w:pPr>
              <w:spacing w:after="0" w:line="240" w:lineRule="auto"/>
              <w:rPr>
                <w:noProof/>
              </w:rPr>
            </w:pP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Číslo smlouvy Správy železnic (CES):</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Objednatel:</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Datum zahájení prací:</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 xml:space="preserve">Datum dokončení prací </w:t>
            </w:r>
            <w:r>
              <w:rPr>
                <w:noProof/>
              </w:rPr>
              <w:t>(stavebních nebo technologických):</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 xml:space="preserve">Datum dokončení díla </w:t>
            </w:r>
            <w:r>
              <w:rPr>
                <w:noProof/>
              </w:rPr>
              <w:t>(vč. dokumentace):</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Konečná cena díla celkem v Kč bez DPH:</w:t>
            </w:r>
          </w:p>
        </w:tc>
        <w:tc>
          <w:tcPr>
            <w:tcW w:w="4264" w:type="dxa"/>
            <w:tcBorders>
              <w:top w:val="single" w:sz="2" w:space="0" w:color="auto"/>
              <w:left w:val="single" w:sz="2" w:space="0" w:color="auto"/>
              <w:bottom w:val="nil"/>
              <w:right w:val="nil"/>
            </w:tcBorders>
          </w:tcPr>
          <w:p w:rsidR="00835527" w:rsidRDefault="00835527">
            <w:pPr>
              <w:spacing w:after="0" w:line="240" w:lineRule="auto"/>
              <w:rPr>
                <w:noProof/>
              </w:rPr>
            </w:pPr>
          </w:p>
        </w:tc>
      </w:tr>
    </w:tbl>
    <w:p w:rsidR="00835527" w:rsidRDefault="00835527" w:rsidP="00835527">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35527" w:rsidTr="00835527">
        <w:trPr>
          <w:trHeight w:val="340"/>
        </w:trPr>
        <w:tc>
          <w:tcPr>
            <w:tcW w:w="4438" w:type="dxa"/>
            <w:shd w:val="clear" w:color="auto" w:fill="FFBFBF" w:themeFill="accent6" w:themeFillTint="33"/>
            <w:hideMark/>
          </w:tcPr>
          <w:p w:rsidR="00835527" w:rsidRDefault="00835527">
            <w:pPr>
              <w:spacing w:after="0" w:line="240" w:lineRule="auto"/>
              <w:rPr>
                <w:b/>
                <w:noProof/>
              </w:rPr>
            </w:pPr>
            <w:r>
              <w:rPr>
                <w:b/>
                <w:noProof/>
              </w:rPr>
              <w:t>Zhotovitel díla:</w:t>
            </w:r>
          </w:p>
        </w:tc>
        <w:tc>
          <w:tcPr>
            <w:tcW w:w="4264" w:type="dxa"/>
            <w:hideMark/>
          </w:tcPr>
          <w:p w:rsidR="00835527" w:rsidRDefault="00835527">
            <w:pPr>
              <w:spacing w:after="0" w:line="240" w:lineRule="auto"/>
              <w:rPr>
                <w:noProof/>
              </w:rPr>
            </w:pPr>
            <w:r>
              <w:t xml:space="preserve"> </w:t>
            </w:r>
            <w:r>
              <w:rPr>
                <w:noProof/>
              </w:rPr>
              <w:t>[název dle SOD, sídlo, IČO]</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Správce/vedoucí společník:</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p w:rsidR="00835527" w:rsidRDefault="00835527">
            <w:pPr>
              <w:spacing w:after="0" w:line="240" w:lineRule="auto"/>
              <w:rPr>
                <w:noProof/>
                <w:vanish/>
              </w:rPr>
            </w:pPr>
            <w:r>
              <w:rPr>
                <w:noProof/>
                <w:vanish/>
              </w:rPr>
              <w:t>(v případě, kdy se jedná o společnost na zákaldě společenské smlouvy- dříve sdružení)</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Další společník:</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p w:rsidR="00835527" w:rsidRDefault="00835527">
            <w:pPr>
              <w:spacing w:after="0" w:line="240" w:lineRule="auto"/>
              <w:rPr>
                <w:noProof/>
                <w:vanish/>
              </w:rPr>
            </w:pPr>
            <w:r>
              <w:rPr>
                <w:noProof/>
                <w:vanish/>
              </w:rPr>
              <w:t>(v případě, kdy se jedná o společnost na zákaldě společenské smlouvy- dříve sdružení)</w:t>
            </w:r>
          </w:p>
        </w:tc>
      </w:tr>
      <w:tr w:rsidR="00835527" w:rsidTr="00835527">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Další společník:</w:t>
            </w:r>
          </w:p>
        </w:tc>
        <w:tc>
          <w:tcPr>
            <w:tcW w:w="4264" w:type="dxa"/>
            <w:tcBorders>
              <w:top w:val="single" w:sz="2" w:space="0" w:color="auto"/>
              <w:left w:val="single" w:sz="2" w:space="0" w:color="auto"/>
              <w:bottom w:val="nil"/>
              <w:right w:val="nil"/>
            </w:tcBorders>
          </w:tcPr>
          <w:p w:rsidR="00835527" w:rsidRDefault="00835527">
            <w:pPr>
              <w:spacing w:after="0" w:line="240" w:lineRule="auto"/>
              <w:rPr>
                <w:noProof/>
              </w:rPr>
            </w:pPr>
          </w:p>
          <w:p w:rsidR="00835527" w:rsidRDefault="00835527">
            <w:pPr>
              <w:spacing w:after="0" w:line="240" w:lineRule="auto"/>
              <w:rPr>
                <w:noProof/>
              </w:rPr>
            </w:pPr>
            <w:r>
              <w:rPr>
                <w:noProof/>
                <w:vanish/>
              </w:rPr>
              <w:t>(v případě, kdy se jedná o společnost na zákaldě společenské smlouvy- dříve sdružení)</w:t>
            </w:r>
          </w:p>
        </w:tc>
      </w:tr>
    </w:tbl>
    <w:p w:rsidR="00835527" w:rsidRDefault="00835527" w:rsidP="00835527">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2897"/>
        <w:gridCol w:w="2835"/>
        <w:gridCol w:w="2890"/>
      </w:tblGrid>
      <w:tr w:rsidR="00835527" w:rsidTr="00835527">
        <w:trPr>
          <w:trHeight w:val="340"/>
        </w:trPr>
        <w:tc>
          <w:tcPr>
            <w:tcW w:w="2897" w:type="dxa"/>
            <w:shd w:val="clear" w:color="auto" w:fill="FFBFBF" w:themeFill="accent6" w:themeFillTint="33"/>
            <w:hideMark/>
          </w:tcPr>
          <w:p w:rsidR="00835527" w:rsidRDefault="00835527">
            <w:pPr>
              <w:spacing w:after="0" w:line="240" w:lineRule="auto"/>
              <w:rPr>
                <w:b/>
                <w:noProof/>
              </w:rPr>
            </w:pPr>
            <w:r>
              <w:rPr>
                <w:b/>
                <w:noProof/>
              </w:rPr>
              <w:t>Identifikace poddodavatele</w:t>
            </w:r>
          </w:p>
        </w:tc>
        <w:tc>
          <w:tcPr>
            <w:tcW w:w="2835" w:type="dxa"/>
            <w:shd w:val="clear" w:color="auto" w:fill="FFBFBF" w:themeFill="accent6" w:themeFillTint="33"/>
            <w:hideMark/>
          </w:tcPr>
          <w:p w:rsidR="00835527" w:rsidRDefault="00835527">
            <w:pPr>
              <w:spacing w:after="0" w:line="240" w:lineRule="auto"/>
              <w:rPr>
                <w:noProof/>
              </w:rPr>
            </w:pPr>
            <w:r>
              <w:rPr>
                <w:b/>
                <w:noProof/>
              </w:rPr>
              <w:t>Věcný rozsah poddodávky</w:t>
            </w:r>
          </w:p>
        </w:tc>
        <w:tc>
          <w:tcPr>
            <w:tcW w:w="2890" w:type="dxa"/>
            <w:shd w:val="clear" w:color="auto" w:fill="FFBFBF" w:themeFill="accent6" w:themeFillTint="33"/>
            <w:hideMark/>
          </w:tcPr>
          <w:p w:rsidR="00835527" w:rsidRDefault="00835527">
            <w:pPr>
              <w:spacing w:after="0" w:line="240" w:lineRule="auto"/>
              <w:rPr>
                <w:noProof/>
              </w:rPr>
            </w:pPr>
            <w:r>
              <w:rPr>
                <w:b/>
                <w:noProof/>
              </w:rPr>
              <w:t>Hodnota poddodávky</w:t>
            </w:r>
          </w:p>
        </w:tc>
      </w:tr>
      <w:tr w:rsidR="00835527" w:rsidTr="00835527">
        <w:trPr>
          <w:trHeight w:val="340"/>
        </w:trPr>
        <w:tc>
          <w:tcPr>
            <w:tcW w:w="2897" w:type="dxa"/>
            <w:tcBorders>
              <w:top w:val="single" w:sz="2" w:space="0" w:color="auto"/>
              <w:left w:val="nil"/>
              <w:bottom w:val="single" w:sz="2" w:space="0" w:color="auto"/>
              <w:right w:val="single" w:sz="2" w:space="0" w:color="auto"/>
            </w:tcBorders>
            <w:hideMark/>
          </w:tcPr>
          <w:p w:rsidR="00835527" w:rsidRDefault="00835527">
            <w:pPr>
              <w:spacing w:after="0" w:line="240" w:lineRule="auto"/>
              <w:rPr>
                <w:noProof/>
                <w:vanish/>
              </w:rPr>
            </w:pPr>
            <w:r>
              <w:rPr>
                <w:noProof/>
              </w:rPr>
              <w:t>[obchodní firma, sídlo a IČO]</w:t>
            </w:r>
            <w:r>
              <w:rPr>
                <w:noProof/>
                <w:vanish/>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rsidR="00835527" w:rsidRDefault="00835527">
            <w:pPr>
              <w:spacing w:after="0" w:line="240" w:lineRule="auto"/>
              <w:rPr>
                <w:noProof/>
                <w:vanish/>
              </w:rPr>
            </w:pPr>
            <w:r>
              <w:rPr>
                <w:noProof/>
              </w:rPr>
              <w:t>[označení dle čísel a názvů jednotlivých SO a PS, připadně jiným způsobem, nelze-li označit dle SO a PS např. 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vanish/>
              </w:rPr>
            </w:pPr>
            <w:r>
              <w:rPr>
                <w:noProof/>
              </w:rPr>
              <w:t>[v % ze smluvní ceny díla a v konkrétní částka v Kč bez DPH]</w:t>
            </w:r>
            <w:r>
              <w:rPr>
                <w:noProof/>
                <w:vanish/>
              </w:rPr>
              <w:t xml:space="preserve"> (v % ze smluvní ceny díla a v konkrétní částka v Kč bez DPH)</w:t>
            </w:r>
          </w:p>
        </w:tc>
      </w:tr>
      <w:tr w:rsidR="00835527" w:rsidTr="00835527">
        <w:trPr>
          <w:trHeight w:val="340"/>
        </w:trPr>
        <w:tc>
          <w:tcPr>
            <w:tcW w:w="2897" w:type="dxa"/>
            <w:tcBorders>
              <w:top w:val="single" w:sz="2" w:space="0" w:color="auto"/>
              <w:left w:val="nil"/>
              <w:bottom w:val="single" w:sz="2" w:space="0" w:color="auto"/>
              <w:right w:val="single" w:sz="2" w:space="0" w:color="auto"/>
            </w:tcBorders>
          </w:tcPr>
          <w:p w:rsidR="00835527" w:rsidRDefault="00835527">
            <w:pPr>
              <w:spacing w:after="0" w:line="240" w:lineRule="auto"/>
              <w:rPr>
                <w:noProof/>
              </w:rPr>
            </w:pPr>
          </w:p>
        </w:tc>
        <w:tc>
          <w:tcPr>
            <w:tcW w:w="2835" w:type="dxa"/>
            <w:tcBorders>
              <w:top w:val="single" w:sz="2" w:space="0" w:color="auto"/>
              <w:left w:val="single" w:sz="2" w:space="0" w:color="auto"/>
              <w:bottom w:val="single" w:sz="2" w:space="0" w:color="auto"/>
              <w:right w:val="single" w:sz="2" w:space="0" w:color="auto"/>
            </w:tcBorders>
          </w:tcPr>
          <w:p w:rsidR="00835527" w:rsidRDefault="00835527">
            <w:pPr>
              <w:spacing w:after="0" w:line="240" w:lineRule="auto"/>
              <w:rPr>
                <w:noProof/>
              </w:rPr>
            </w:pPr>
          </w:p>
        </w:tc>
        <w:tc>
          <w:tcPr>
            <w:tcW w:w="2890"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rPr>
          <w:trHeight w:val="340"/>
        </w:trPr>
        <w:tc>
          <w:tcPr>
            <w:tcW w:w="2897" w:type="dxa"/>
            <w:tcBorders>
              <w:top w:val="single" w:sz="2" w:space="0" w:color="auto"/>
              <w:left w:val="nil"/>
              <w:bottom w:val="nil"/>
              <w:right w:val="single" w:sz="2" w:space="0" w:color="auto"/>
            </w:tcBorders>
          </w:tcPr>
          <w:p w:rsidR="00835527" w:rsidRDefault="00835527">
            <w:pPr>
              <w:spacing w:after="0" w:line="240" w:lineRule="auto"/>
              <w:rPr>
                <w:noProof/>
              </w:rPr>
            </w:pPr>
          </w:p>
        </w:tc>
        <w:tc>
          <w:tcPr>
            <w:tcW w:w="2835" w:type="dxa"/>
            <w:tcBorders>
              <w:top w:val="single" w:sz="2" w:space="0" w:color="auto"/>
              <w:left w:val="single" w:sz="2" w:space="0" w:color="auto"/>
              <w:bottom w:val="nil"/>
              <w:right w:val="single" w:sz="2" w:space="0" w:color="auto"/>
            </w:tcBorders>
          </w:tcPr>
          <w:p w:rsidR="00835527" w:rsidRDefault="00835527">
            <w:pPr>
              <w:spacing w:after="0" w:line="240" w:lineRule="auto"/>
              <w:rPr>
                <w:noProof/>
              </w:rPr>
            </w:pPr>
          </w:p>
        </w:tc>
        <w:tc>
          <w:tcPr>
            <w:tcW w:w="2890" w:type="dxa"/>
            <w:tcBorders>
              <w:top w:val="single" w:sz="2" w:space="0" w:color="auto"/>
              <w:left w:val="single" w:sz="2" w:space="0" w:color="auto"/>
              <w:bottom w:val="nil"/>
              <w:right w:val="nil"/>
            </w:tcBorders>
          </w:tcPr>
          <w:p w:rsidR="00835527" w:rsidRDefault="00835527">
            <w:pPr>
              <w:spacing w:after="0" w:line="240" w:lineRule="auto"/>
              <w:rPr>
                <w:noProof/>
              </w:rPr>
            </w:pPr>
          </w:p>
        </w:tc>
      </w:tr>
    </w:tbl>
    <w:p w:rsidR="00835527" w:rsidRDefault="00835527" w:rsidP="00835527">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35527" w:rsidTr="00835527">
        <w:trPr>
          <w:trHeight w:val="340"/>
        </w:trPr>
        <w:tc>
          <w:tcPr>
            <w:tcW w:w="4438" w:type="dxa"/>
            <w:shd w:val="clear" w:color="auto" w:fill="FFBFBF" w:themeFill="accent6" w:themeFillTint="33"/>
            <w:hideMark/>
          </w:tcPr>
          <w:p w:rsidR="00835527" w:rsidRDefault="00835527">
            <w:pPr>
              <w:spacing w:after="0" w:line="240" w:lineRule="auto"/>
              <w:rPr>
                <w:b/>
                <w:noProof/>
              </w:rPr>
            </w:pPr>
            <w:r>
              <w:rPr>
                <w:b/>
                <w:noProof/>
              </w:rPr>
              <w:t>Rozsah prací:</w:t>
            </w:r>
          </w:p>
        </w:tc>
        <w:tc>
          <w:tcPr>
            <w:tcW w:w="4264" w:type="dxa"/>
            <w:hideMark/>
          </w:tcPr>
          <w:p w:rsidR="00835527" w:rsidRDefault="00835527">
            <w:pPr>
              <w:spacing w:after="0" w:line="240" w:lineRule="auto"/>
              <w:rPr>
                <w:noProof/>
              </w:rPr>
            </w:pPr>
            <w:r>
              <w:rPr>
                <w:noProof/>
              </w:rPr>
              <w:t xml:space="preserve"> [dle předmětu díla/ předmětu plnění VZ]</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rsidR="00835527" w:rsidRDefault="00835527">
            <w:pPr>
              <w:spacing w:after="0" w:line="240" w:lineRule="auto"/>
              <w:rPr>
                <w:b/>
                <w:noProof/>
              </w:rPr>
            </w:pPr>
            <w:r>
              <w:rPr>
                <w:b/>
                <w:noProof/>
              </w:rPr>
              <w:t>Charakter prací:</w:t>
            </w:r>
          </w:p>
          <w:p w:rsidR="00835527" w:rsidRDefault="00835527">
            <w:pPr>
              <w:spacing w:after="0" w:line="240" w:lineRule="auto"/>
              <w:rPr>
                <w:b/>
                <w:noProof/>
              </w:rPr>
            </w:pP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[oprava/údržba/modernizace/rekonstrukce/novostavba]</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Délka traťového úseku:</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[v km, uvést jen případě, že je to relevantní vzhledem k předmětu VZ]</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[jednokolejné/vícekolejné, uvést jen případě, že je to relevantní vzhledem k předmětu VZ]</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[elektrifikované/neelektrifikované, uvést jen případě, že je to relevantní vzhledem k předmětu VZ]</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[širé (mezistaniční úsek/ve stanici, uvést jen případě, že je to relevantní vzhledem k předmětu VZ]</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rsidR="00835527" w:rsidRDefault="00835527">
            <w:pPr>
              <w:spacing w:after="0" w:line="240" w:lineRule="auto"/>
              <w:rPr>
                <w:b/>
                <w:noProof/>
              </w:rPr>
            </w:pPr>
            <w:r>
              <w:rPr>
                <w:b/>
                <w:noProof/>
              </w:rPr>
              <w:lastRenderedPageBreak/>
              <w:t>Stavební práce zahrnovaly práce na železničním svršku:</w:t>
            </w:r>
          </w:p>
          <w:p w:rsidR="00835527" w:rsidRDefault="00835527">
            <w:pPr>
              <w:spacing w:after="0" w:line="240" w:lineRule="auto"/>
              <w:rPr>
                <w:b/>
                <w:noProof/>
              </w:rPr>
            </w:pPr>
          </w:p>
          <w:p w:rsidR="00835527" w:rsidRDefault="00835527">
            <w:pPr>
              <w:spacing w:after="0" w:line="240" w:lineRule="auto"/>
              <w:rPr>
                <w:b/>
                <w:noProof/>
              </w:rPr>
            </w:pP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[ANO/NE, v případě ANO uvést hodnotu v Kč bez DPH a délku traťového úseku, v případě železniční stanice počet výhybek]</w:t>
            </w:r>
          </w:p>
          <w:p w:rsidR="00835527" w:rsidRDefault="00835527">
            <w:pPr>
              <w:spacing w:after="0" w:line="240" w:lineRule="auto"/>
              <w:rPr>
                <w:noProof/>
              </w:rPr>
            </w:pPr>
            <w:r>
              <w:rPr>
                <w:bCs/>
              </w:rPr>
              <w:t>[obchodní firma, finanční hodnota prací v Kč bez DPH viz pozn. č. 4]</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Stavební práce zahrnovaly práce na výhybkách:</w:t>
            </w: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[ANO/NE, v případě ANO uvést hodnotu v Kč bez DPH a počet výhybek]</w:t>
            </w:r>
          </w:p>
          <w:p w:rsidR="00835527" w:rsidRDefault="00835527">
            <w:pPr>
              <w:spacing w:after="0" w:line="240" w:lineRule="auto"/>
              <w:rPr>
                <w:noProof/>
              </w:rPr>
            </w:pPr>
            <w:r>
              <w:rPr>
                <w:bCs/>
              </w:rPr>
              <w:t>[obchodní firma, finanční hodnota prací v Kč bez DPH a počet výhybek viz pozn. č. 4]</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Stavební práce zahrnovaly práce na železničním spodku:</w:t>
            </w: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[ANO/NE, v případě ANO uvést hodnotu v Kč bez DPH a délku]</w:t>
            </w:r>
          </w:p>
          <w:p w:rsidR="00835527" w:rsidRDefault="00835527">
            <w:pPr>
              <w:spacing w:after="0" w:line="240" w:lineRule="auto"/>
              <w:rPr>
                <w:noProof/>
              </w:rPr>
            </w:pPr>
            <w:r>
              <w:rPr>
                <w:bCs/>
              </w:rPr>
              <w:t>[obchodní firma, finanční hodnota prací v Kč bez DPH viz pozn. č. 4]</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rsidR="00835527" w:rsidRDefault="00835527">
            <w:pPr>
              <w:spacing w:after="0" w:line="240" w:lineRule="auto"/>
              <w:rPr>
                <w:b/>
                <w:noProof/>
              </w:rPr>
            </w:pPr>
            <w:r>
              <w:rPr>
                <w:b/>
                <w:noProof/>
              </w:rPr>
              <w:t>Stavební práce zahrnovaly práce na masivních mostních objektech:</w:t>
            </w:r>
          </w:p>
          <w:p w:rsidR="00835527" w:rsidRDefault="00835527">
            <w:pPr>
              <w:spacing w:after="0" w:line="240" w:lineRule="auto"/>
              <w:rPr>
                <w:b/>
                <w:noProof/>
              </w:rPr>
            </w:pPr>
            <w:bookmarkStart w:id="0" w:name="_GoBack"/>
            <w:bookmarkEnd w:id="0"/>
          </w:p>
          <w:p w:rsidR="00835527" w:rsidRDefault="00835527">
            <w:pPr>
              <w:spacing w:after="0" w:line="240" w:lineRule="auto"/>
              <w:rPr>
                <w:b/>
                <w:noProof/>
              </w:rPr>
            </w:pP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[ANO/NE, v případě ANO uvést hodnotu v Kč bez DPH a délku mostního objektu/mostních objektů, případně jinou specifikaci]</w:t>
            </w:r>
          </w:p>
          <w:p w:rsidR="00835527" w:rsidRDefault="00835527">
            <w:pPr>
              <w:spacing w:after="0" w:line="240" w:lineRule="auto"/>
              <w:rPr>
                <w:noProof/>
              </w:rPr>
            </w:pPr>
            <w:r>
              <w:rPr>
                <w:bCs/>
              </w:rPr>
              <w:t>[obchodní firma, finanční hodnota prací v Kč bez DPH viz pozn. č. 4]</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rsidR="00835527" w:rsidRDefault="00835527">
            <w:pPr>
              <w:spacing w:after="0" w:line="240" w:lineRule="auto"/>
              <w:rPr>
                <w:b/>
                <w:noProof/>
              </w:rPr>
            </w:pPr>
            <w:r>
              <w:rPr>
                <w:b/>
                <w:noProof/>
              </w:rPr>
              <w:t>Stavební práce zahrnovaly práce na mostních objektech s ocelovou nosnou konstrukcí:</w:t>
            </w:r>
          </w:p>
          <w:p w:rsidR="00835527" w:rsidRDefault="00835527">
            <w:pPr>
              <w:spacing w:after="0" w:line="240" w:lineRule="auto"/>
              <w:rPr>
                <w:b/>
                <w:noProof/>
              </w:rPr>
            </w:pP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[ANO/NE, v případě ANO uvést hodnotu v Kč bez DPH a délku mostního objektu/mostních objektů, případně jinou specifikaci]</w:t>
            </w:r>
          </w:p>
          <w:p w:rsidR="00835527" w:rsidRDefault="00835527">
            <w:pPr>
              <w:spacing w:after="0" w:line="240" w:lineRule="auto"/>
              <w:rPr>
                <w:noProof/>
              </w:rPr>
            </w:pPr>
            <w:r>
              <w:rPr>
                <w:bCs/>
              </w:rPr>
              <w:t>[obchodní firma, finanční hodnota prací v Kč bez DPH viz pozn. č. 4]</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Stavební práce zahrnovaly práce na tunelech:</w:t>
            </w: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[ANO/NE, v případě ANO uvést délku tunelu]</w:t>
            </w:r>
          </w:p>
          <w:p w:rsidR="00835527" w:rsidRDefault="00835527">
            <w:pPr>
              <w:spacing w:after="0" w:line="240" w:lineRule="auto"/>
              <w:rPr>
                <w:noProof/>
              </w:rPr>
            </w:pPr>
            <w:r>
              <w:rPr>
                <w:bCs/>
              </w:rPr>
              <w:t>[obchodní firma, finanční hodnota prací v Kč bez DPH viz pozn. č. 4]</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Stavební práce zahrnovaly práce na zabezpečovacím zařízení:</w:t>
            </w: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[ANO/NE, v případě ANO uvést hodnotu v Kč bez DPH a délku traťového úseku]</w:t>
            </w:r>
          </w:p>
          <w:p w:rsidR="00835527" w:rsidRDefault="00835527">
            <w:pPr>
              <w:spacing w:after="0" w:line="240" w:lineRule="auto"/>
              <w:rPr>
                <w:noProof/>
              </w:rPr>
            </w:pPr>
            <w:r>
              <w:rPr>
                <w:bCs/>
              </w:rPr>
              <w:t>[obchodní firma, finanční hodnota prací v Kč bez DPH viz pozn. č. 4]</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Stavební práce zahrnovaly práce na sdělovacím zařízení:</w:t>
            </w: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[ANO/NE, v případě ANO uvést hodnotu v Kč bez DPH]</w:t>
            </w:r>
          </w:p>
          <w:p w:rsidR="00835527" w:rsidRDefault="00835527">
            <w:pPr>
              <w:spacing w:after="0" w:line="240" w:lineRule="auto"/>
              <w:rPr>
                <w:noProof/>
              </w:rPr>
            </w:pPr>
            <w:r>
              <w:rPr>
                <w:bCs/>
              </w:rPr>
              <w:t>[obchodní firma, finanční hodnota prací v Kč bez DPH viz pozn. č. 4]</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rsidR="00835527" w:rsidRDefault="00835527">
            <w:pPr>
              <w:spacing w:after="0" w:line="240" w:lineRule="auto"/>
              <w:rPr>
                <w:b/>
                <w:noProof/>
              </w:rPr>
            </w:pPr>
            <w:r>
              <w:rPr>
                <w:b/>
                <w:noProof/>
              </w:rPr>
              <w:t>Stavební práce zahrnovaly práce na energetickém a elektrotechnickém zařízení:</w:t>
            </w:r>
          </w:p>
          <w:p w:rsidR="00835527" w:rsidRDefault="00835527">
            <w:pPr>
              <w:spacing w:after="0" w:line="240" w:lineRule="auto"/>
              <w:rPr>
                <w:b/>
                <w:noProof/>
              </w:rPr>
            </w:pPr>
          </w:p>
          <w:p w:rsidR="00835527" w:rsidRDefault="00835527">
            <w:pPr>
              <w:spacing w:after="0" w:line="240" w:lineRule="auto"/>
              <w:rPr>
                <w:b/>
                <w:noProof/>
              </w:rPr>
            </w:pP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[ANO/NE, v případě ANO uvést hodnotu v Kč bez DPH, délku traťového úseku a zda se jednalo o silnoproudé zařízení, trakční vedení, případně jiné zařízení - specifikaci]</w:t>
            </w:r>
          </w:p>
          <w:p w:rsidR="00835527" w:rsidRDefault="00835527">
            <w:pPr>
              <w:spacing w:after="0" w:line="240" w:lineRule="auto"/>
              <w:rPr>
                <w:noProof/>
              </w:rPr>
            </w:pPr>
            <w:r>
              <w:rPr>
                <w:bCs/>
              </w:rPr>
              <w:t>[obchodní firma, finanční hodnota prací v Kč bez DPH viz pozn. č. 4]</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rsidR="00835527" w:rsidRDefault="00835527">
            <w:pPr>
              <w:spacing w:after="0" w:line="240" w:lineRule="auto"/>
              <w:rPr>
                <w:b/>
                <w:noProof/>
              </w:rPr>
            </w:pPr>
            <w:r>
              <w:rPr>
                <w:b/>
                <w:noProof/>
              </w:rPr>
              <w:t>Stavební práce zahrnovaly práce na budovách:</w:t>
            </w:r>
          </w:p>
          <w:p w:rsidR="00835527" w:rsidRDefault="00835527">
            <w:pPr>
              <w:spacing w:after="0" w:line="240" w:lineRule="auto"/>
              <w:rPr>
                <w:b/>
                <w:noProof/>
              </w:rPr>
            </w:pPr>
          </w:p>
          <w:p w:rsidR="00835527" w:rsidRDefault="00835527">
            <w:pPr>
              <w:spacing w:after="0" w:line="240" w:lineRule="auto"/>
              <w:rPr>
                <w:b/>
                <w:noProof/>
              </w:rPr>
            </w:pP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[ANO/NE, v případě ANO uvést hodnotu v Kč bez DPH a typ objektu - budova osobního nádraží, technologická budova, stavba s památkovou ochranou apod.]</w:t>
            </w:r>
          </w:p>
          <w:p w:rsidR="00835527" w:rsidRDefault="00835527">
            <w:pPr>
              <w:spacing w:after="0" w:line="240" w:lineRule="auto"/>
              <w:rPr>
                <w:noProof/>
              </w:rPr>
            </w:pPr>
            <w:r>
              <w:rPr>
                <w:bCs/>
              </w:rPr>
              <w:t>[obchodní firma, finanční hodnota prací v Kč bez DPH viz pozn. č. 4]</w:t>
            </w:r>
          </w:p>
        </w:tc>
      </w:tr>
      <w:tr w:rsidR="00835527" w:rsidTr="00835527">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Stavební práce zahrnovaly práce a údržbu na skalních masivech:</w:t>
            </w:r>
          </w:p>
          <w:p w:rsidR="00835527" w:rsidRDefault="00835527">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nil"/>
              <w:right w:val="nil"/>
            </w:tcBorders>
            <w:hideMark/>
          </w:tcPr>
          <w:p w:rsidR="00835527" w:rsidRDefault="00835527">
            <w:pPr>
              <w:spacing w:after="0" w:line="240" w:lineRule="auto"/>
              <w:rPr>
                <w:noProof/>
              </w:rPr>
            </w:pPr>
            <w:r>
              <w:rPr>
                <w:noProof/>
              </w:rPr>
              <w:t xml:space="preserve"> [ANO/NE, v případě ANO uvést hodnotu v Kč bez DPH]</w:t>
            </w:r>
          </w:p>
          <w:p w:rsidR="00835527" w:rsidRDefault="00835527">
            <w:pPr>
              <w:spacing w:after="0" w:line="240" w:lineRule="auto"/>
              <w:rPr>
                <w:noProof/>
              </w:rPr>
            </w:pPr>
            <w:r>
              <w:rPr>
                <w:bCs/>
              </w:rPr>
              <w:lastRenderedPageBreak/>
              <w:t>[obchodní firma, finanční hodnota prací v Kč bez DPH viz pozn. č. 4]</w:t>
            </w:r>
          </w:p>
        </w:tc>
      </w:tr>
    </w:tbl>
    <w:p w:rsidR="00835527" w:rsidRDefault="00835527" w:rsidP="00835527">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35527" w:rsidTr="00835527">
        <w:trPr>
          <w:trHeight w:val="340"/>
        </w:trPr>
        <w:tc>
          <w:tcPr>
            <w:tcW w:w="4438" w:type="dxa"/>
            <w:shd w:val="clear" w:color="auto" w:fill="FFBFBF" w:themeFill="accent6" w:themeFillTint="33"/>
            <w:hideMark/>
          </w:tcPr>
          <w:p w:rsidR="00835527" w:rsidRDefault="00835527">
            <w:pPr>
              <w:spacing w:after="0" w:line="240" w:lineRule="auto"/>
              <w:rPr>
                <w:b/>
                <w:noProof/>
              </w:rPr>
            </w:pPr>
            <w:r>
              <w:rPr>
                <w:b/>
                <w:noProof/>
              </w:rPr>
              <w:t>SOD obsahovala vyhrazené plnění realizované vlastní kapacitou:</w:t>
            </w:r>
          </w:p>
        </w:tc>
        <w:tc>
          <w:tcPr>
            <w:tcW w:w="4264" w:type="dxa"/>
            <w:hideMark/>
          </w:tcPr>
          <w:p w:rsidR="00835527" w:rsidRDefault="00835527">
            <w:pPr>
              <w:spacing w:after="0" w:line="240" w:lineRule="auto"/>
              <w:rPr>
                <w:noProof/>
              </w:rPr>
            </w:pPr>
            <w:r>
              <w:rPr>
                <w:noProof/>
              </w:rPr>
              <w:t xml:space="preserve"> [ANO/NE, v případě ANO uvést níže uvedené podrobnosti]</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Popis vyhrazeného plnění dle SOD:</w:t>
            </w:r>
          </w:p>
        </w:tc>
        <w:tc>
          <w:tcPr>
            <w:tcW w:w="4264" w:type="dxa"/>
            <w:tcBorders>
              <w:top w:val="single" w:sz="2" w:space="0" w:color="auto"/>
              <w:left w:val="single" w:sz="2" w:space="0" w:color="auto"/>
              <w:bottom w:val="single" w:sz="2" w:space="0" w:color="auto"/>
              <w:right w:val="nil"/>
            </w:tcBorders>
            <w:hideMark/>
          </w:tcPr>
          <w:p w:rsidR="00835527" w:rsidRDefault="00835527">
            <w:pPr>
              <w:spacing w:after="0" w:line="240" w:lineRule="auto"/>
              <w:rPr>
                <w:noProof/>
              </w:rPr>
            </w:pPr>
            <w:r>
              <w:rPr>
                <w:noProof/>
              </w:rPr>
              <w:t xml:space="preserve"> [označení dle čísel a názvů jednotlivých PS a SO]</w:t>
            </w: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Zhotovitel vyhrazeného plnění:</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Hodnota vyhrazeného plnění v Kč bez DPH:</w:t>
            </w:r>
          </w:p>
        </w:tc>
        <w:tc>
          <w:tcPr>
            <w:tcW w:w="4264" w:type="dxa"/>
            <w:tcBorders>
              <w:top w:val="single" w:sz="2" w:space="0" w:color="auto"/>
              <w:left w:val="single" w:sz="2" w:space="0" w:color="auto"/>
              <w:bottom w:val="nil"/>
              <w:right w:val="nil"/>
            </w:tcBorders>
          </w:tcPr>
          <w:p w:rsidR="00835527" w:rsidRDefault="00835527">
            <w:pPr>
              <w:spacing w:after="0" w:line="240" w:lineRule="auto"/>
              <w:rPr>
                <w:noProof/>
              </w:rPr>
            </w:pPr>
          </w:p>
        </w:tc>
      </w:tr>
    </w:tbl>
    <w:p w:rsidR="00835527" w:rsidRDefault="00835527" w:rsidP="00835527">
      <w:pPr>
        <w:spacing w:after="0"/>
        <w:rPr>
          <w:rFonts w:asciiTheme="minorHAnsi" w:hAnsiTheme="minorHAnsi"/>
          <w:noProof/>
        </w:rPr>
      </w:pPr>
    </w:p>
    <w:p w:rsidR="00835527" w:rsidRDefault="00835527" w:rsidP="00835527">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835527" w:rsidTr="00835527">
        <w:tc>
          <w:tcPr>
            <w:tcW w:w="2900" w:type="dxa"/>
            <w:shd w:val="clear" w:color="auto" w:fill="FFBFBF" w:themeFill="accent6" w:themeFillTint="33"/>
          </w:tcPr>
          <w:p w:rsidR="00835527" w:rsidRDefault="00835527">
            <w:pPr>
              <w:spacing w:after="0" w:line="240" w:lineRule="auto"/>
              <w:rPr>
                <w:noProof/>
              </w:rPr>
            </w:pPr>
          </w:p>
        </w:tc>
        <w:tc>
          <w:tcPr>
            <w:tcW w:w="2901" w:type="dxa"/>
            <w:shd w:val="clear" w:color="auto" w:fill="FFBFBF" w:themeFill="accent6" w:themeFillTint="33"/>
            <w:hideMark/>
          </w:tcPr>
          <w:p w:rsidR="00835527" w:rsidRDefault="00835527">
            <w:pPr>
              <w:spacing w:after="0" w:line="240" w:lineRule="auto"/>
              <w:rPr>
                <w:b/>
                <w:noProof/>
              </w:rPr>
            </w:pPr>
            <w:r>
              <w:rPr>
                <w:b/>
                <w:noProof/>
              </w:rPr>
              <w:t>Obchodní firma</w:t>
            </w:r>
          </w:p>
        </w:tc>
        <w:tc>
          <w:tcPr>
            <w:tcW w:w="2901" w:type="dxa"/>
            <w:shd w:val="clear" w:color="auto" w:fill="FFBFBF" w:themeFill="accent6" w:themeFillTint="33"/>
            <w:hideMark/>
          </w:tcPr>
          <w:p w:rsidR="00835527" w:rsidRDefault="00835527">
            <w:pPr>
              <w:spacing w:after="0" w:line="240" w:lineRule="auto"/>
              <w:rPr>
                <w:b/>
                <w:noProof/>
              </w:rPr>
            </w:pPr>
            <w:r>
              <w:rPr>
                <w:b/>
                <w:noProof/>
              </w:rPr>
              <w:t>Hodnota prováděných prací v Kč bez DPH</w:t>
            </w:r>
          </w:p>
        </w:tc>
      </w:tr>
      <w:tr w:rsidR="00835527" w:rsidTr="00835527">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Správce/vedoucí společník:</w:t>
            </w:r>
          </w:p>
        </w:tc>
        <w:tc>
          <w:tcPr>
            <w:tcW w:w="2901" w:type="dxa"/>
            <w:tcBorders>
              <w:top w:val="single" w:sz="2" w:space="0" w:color="auto"/>
              <w:left w:val="single" w:sz="2" w:space="0" w:color="auto"/>
              <w:bottom w:val="single" w:sz="2" w:space="0" w:color="auto"/>
              <w:right w:val="single" w:sz="2" w:space="0" w:color="auto"/>
            </w:tcBorders>
          </w:tcPr>
          <w:p w:rsidR="00835527" w:rsidRDefault="00835527">
            <w:pPr>
              <w:spacing w:after="0" w:line="240" w:lineRule="auto"/>
              <w:rPr>
                <w:noProof/>
              </w:rPr>
            </w:pPr>
          </w:p>
        </w:tc>
        <w:tc>
          <w:tcPr>
            <w:tcW w:w="2901"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rsidR="00835527" w:rsidRDefault="00835527">
            <w:pPr>
              <w:spacing w:after="0" w:line="240" w:lineRule="auto"/>
              <w:rPr>
                <w:noProof/>
              </w:rPr>
            </w:pPr>
          </w:p>
        </w:tc>
        <w:tc>
          <w:tcPr>
            <w:tcW w:w="2901"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rsidR="00835527" w:rsidRDefault="00835527">
            <w:pPr>
              <w:spacing w:after="0" w:line="240" w:lineRule="auto"/>
              <w:rPr>
                <w:noProof/>
              </w:rPr>
            </w:pPr>
          </w:p>
        </w:tc>
        <w:tc>
          <w:tcPr>
            <w:tcW w:w="2901"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rsidR="00835527" w:rsidRDefault="00835527">
            <w:pPr>
              <w:spacing w:after="0" w:line="240" w:lineRule="auto"/>
              <w:rPr>
                <w:noProof/>
              </w:rPr>
            </w:pPr>
          </w:p>
        </w:tc>
        <w:tc>
          <w:tcPr>
            <w:tcW w:w="2901"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c>
          <w:tcPr>
            <w:tcW w:w="2900" w:type="dxa"/>
            <w:tcBorders>
              <w:top w:val="single" w:sz="2" w:space="0" w:color="auto"/>
              <w:left w:val="nil"/>
              <w:bottom w:val="nil"/>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rsidR="00835527" w:rsidRDefault="00835527">
            <w:pPr>
              <w:spacing w:after="0" w:line="240" w:lineRule="auto"/>
              <w:jc w:val="right"/>
              <w:rPr>
                <w:noProof/>
              </w:rPr>
            </w:pPr>
            <w:r>
              <w:rPr>
                <w:b/>
                <w:noProof/>
              </w:rPr>
              <w:fldChar w:fldCharType="begin">
                <w:ffData>
                  <w:name w:val="Text10"/>
                  <w:enabled/>
                  <w:calcOnExit w:val="0"/>
                  <w:textInput>
                    <w:default w:val="xxx"/>
                  </w:textInput>
                </w:ffData>
              </w:fldChar>
            </w:r>
            <w:bookmarkStart w:id="1" w:name="Text10"/>
            <w:r>
              <w:rPr>
                <w:b/>
                <w:noProof/>
              </w:rPr>
              <w:instrText xml:space="preserve"> FORMTEXT </w:instrText>
            </w:r>
            <w:r>
              <w:rPr>
                <w:b/>
                <w:noProof/>
              </w:rPr>
            </w:r>
            <w:r>
              <w:rPr>
                <w:b/>
                <w:noProof/>
              </w:rPr>
              <w:fldChar w:fldCharType="separate"/>
            </w:r>
            <w:r>
              <w:rPr>
                <w:b/>
                <w:noProof/>
              </w:rPr>
              <w:t>xxx</w:t>
            </w:r>
            <w:r>
              <w:rPr>
                <w:sz w:val="18"/>
                <w:szCs w:val="18"/>
              </w:rPr>
              <w:fldChar w:fldCharType="end"/>
            </w:r>
            <w:bookmarkEnd w:id="1"/>
            <w:r>
              <w:rPr>
                <w:b/>
                <w:noProof/>
              </w:rPr>
              <w:t xml:space="preserve"> </w:t>
            </w:r>
            <w:r>
              <w:rPr>
                <w:noProof/>
                <w:vanish/>
              </w:rPr>
              <w:t>(vyplnit pouze v případě, kdy se jedná o společnost)</w:t>
            </w:r>
          </w:p>
        </w:tc>
      </w:tr>
    </w:tbl>
    <w:p w:rsidR="00835527" w:rsidRDefault="00835527" w:rsidP="00835527">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35527" w:rsidTr="00835527">
        <w:trPr>
          <w:trHeight w:val="340"/>
        </w:trPr>
        <w:tc>
          <w:tcPr>
            <w:tcW w:w="4438" w:type="dxa"/>
            <w:shd w:val="clear" w:color="auto" w:fill="FFBFBF" w:themeFill="accent6" w:themeFillTint="33"/>
            <w:hideMark/>
          </w:tcPr>
          <w:p w:rsidR="00835527" w:rsidRDefault="00835527">
            <w:pPr>
              <w:spacing w:after="0" w:line="240" w:lineRule="auto"/>
              <w:rPr>
                <w:b/>
                <w:noProof/>
              </w:rPr>
            </w:pPr>
            <w:r>
              <w:rPr>
                <w:b/>
                <w:noProof/>
              </w:rPr>
              <w:t>Hodnocení objednatele:</w:t>
            </w:r>
          </w:p>
        </w:tc>
        <w:tc>
          <w:tcPr>
            <w:tcW w:w="4264" w:type="dxa"/>
            <w:hideMark/>
          </w:tcPr>
          <w:p w:rsidR="00835527" w:rsidRDefault="00835527">
            <w:pPr>
              <w:spacing w:after="0" w:line="240" w:lineRule="auto"/>
              <w:rPr>
                <w:b/>
                <w:noProof/>
              </w:rPr>
            </w:pPr>
            <w:r>
              <w:rPr>
                <w:noProof/>
              </w:rPr>
              <w:t>Správa železnic osvědčuje, že stavební práce uvedené v tomto osvědčení byly řádně poskytnuty a dokončeny.</w:t>
            </w:r>
          </w:p>
        </w:tc>
      </w:tr>
      <w:tr w:rsidR="00835527" w:rsidTr="00835527">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Kontaktní osoba:</w:t>
            </w:r>
          </w:p>
        </w:tc>
        <w:tc>
          <w:tcPr>
            <w:tcW w:w="4264" w:type="dxa"/>
            <w:tcBorders>
              <w:top w:val="single" w:sz="2" w:space="0" w:color="auto"/>
              <w:left w:val="single" w:sz="2" w:space="0" w:color="auto"/>
              <w:bottom w:val="nil"/>
              <w:right w:val="nil"/>
            </w:tcBorders>
            <w:hideMark/>
          </w:tcPr>
          <w:p w:rsidR="00835527" w:rsidRDefault="00835527">
            <w:pPr>
              <w:spacing w:after="0" w:line="240" w:lineRule="auto"/>
              <w:rPr>
                <w:noProof/>
              </w:rPr>
            </w:pPr>
            <w:r>
              <w:rPr>
                <w:noProof/>
              </w:rPr>
              <w:t>[jméno, příjmení]</w:t>
            </w:r>
          </w:p>
          <w:p w:rsidR="00835527" w:rsidRDefault="00835527">
            <w:pPr>
              <w:spacing w:after="0" w:line="240" w:lineRule="auto"/>
              <w:rPr>
                <w:noProof/>
              </w:rPr>
            </w:pPr>
            <w:r>
              <w:rPr>
                <w:noProof/>
              </w:rPr>
              <w:t>[funkce, odborná správa]</w:t>
            </w:r>
          </w:p>
          <w:p w:rsidR="00835527" w:rsidRDefault="00835527">
            <w:pPr>
              <w:spacing w:after="0" w:line="240" w:lineRule="auto"/>
              <w:rPr>
                <w:noProof/>
              </w:rPr>
            </w:pPr>
            <w:r>
              <w:rPr>
                <w:noProof/>
              </w:rPr>
              <w:t xml:space="preserve">tel: </w:t>
            </w:r>
          </w:p>
          <w:p w:rsidR="00835527" w:rsidRDefault="00835527">
            <w:pPr>
              <w:spacing w:after="0" w:line="240" w:lineRule="auto"/>
              <w:rPr>
                <w:noProof/>
              </w:rPr>
            </w:pPr>
            <w:r>
              <w:rPr>
                <w:noProof/>
              </w:rPr>
              <w:t xml:space="preserve">e-mail: </w:t>
            </w:r>
          </w:p>
        </w:tc>
      </w:tr>
    </w:tbl>
    <w:p w:rsidR="00835527" w:rsidRDefault="00835527" w:rsidP="00835527">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35527" w:rsidTr="00835527">
        <w:trPr>
          <w:trHeight w:val="340"/>
        </w:trPr>
        <w:tc>
          <w:tcPr>
            <w:tcW w:w="4438" w:type="dxa"/>
            <w:shd w:val="clear" w:color="auto" w:fill="FFBFBF" w:themeFill="accent6" w:themeFillTint="33"/>
            <w:hideMark/>
          </w:tcPr>
          <w:p w:rsidR="00835527" w:rsidRDefault="00835527">
            <w:pPr>
              <w:spacing w:after="0" w:line="240" w:lineRule="auto"/>
              <w:rPr>
                <w:b/>
                <w:noProof/>
              </w:rPr>
            </w:pPr>
            <w:r>
              <w:rPr>
                <w:b/>
                <w:noProof/>
              </w:rPr>
              <w:t>Jméno a přijmení vystavitele:</w:t>
            </w:r>
          </w:p>
        </w:tc>
        <w:tc>
          <w:tcPr>
            <w:tcW w:w="4264" w:type="dxa"/>
          </w:tcPr>
          <w:p w:rsidR="00835527" w:rsidRDefault="00835527">
            <w:pPr>
              <w:spacing w:after="0" w:line="240" w:lineRule="auto"/>
              <w:rPr>
                <w:noProof/>
              </w:rPr>
            </w:pPr>
          </w:p>
        </w:tc>
      </w:tr>
      <w:tr w:rsidR="00835527" w:rsidTr="00835527">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Funkce:</w:t>
            </w:r>
          </w:p>
        </w:tc>
        <w:tc>
          <w:tcPr>
            <w:tcW w:w="4264" w:type="dxa"/>
            <w:tcBorders>
              <w:top w:val="single" w:sz="2" w:space="0" w:color="auto"/>
              <w:left w:val="single" w:sz="2" w:space="0" w:color="auto"/>
              <w:bottom w:val="single" w:sz="2" w:space="0" w:color="auto"/>
              <w:right w:val="nil"/>
            </w:tcBorders>
          </w:tcPr>
          <w:p w:rsidR="00835527" w:rsidRDefault="00835527">
            <w:pPr>
              <w:spacing w:after="0" w:line="240" w:lineRule="auto"/>
              <w:rPr>
                <w:noProof/>
              </w:rPr>
            </w:pPr>
          </w:p>
        </w:tc>
      </w:tr>
      <w:tr w:rsidR="00835527" w:rsidTr="00835527">
        <w:trPr>
          <w:trHeight w:val="842"/>
        </w:trPr>
        <w:tc>
          <w:tcPr>
            <w:tcW w:w="4438" w:type="dxa"/>
            <w:tcBorders>
              <w:top w:val="single" w:sz="2" w:space="0" w:color="auto"/>
              <w:left w:val="nil"/>
              <w:bottom w:val="nil"/>
              <w:right w:val="single" w:sz="2" w:space="0" w:color="auto"/>
            </w:tcBorders>
            <w:shd w:val="clear" w:color="auto" w:fill="FFBFBF" w:themeFill="accent6" w:themeFillTint="33"/>
            <w:hideMark/>
          </w:tcPr>
          <w:p w:rsidR="00835527" w:rsidRDefault="00835527">
            <w:pPr>
              <w:spacing w:after="0" w:line="240" w:lineRule="auto"/>
              <w:rPr>
                <w:b/>
                <w:noProof/>
              </w:rPr>
            </w:pPr>
            <w:r>
              <w:rPr>
                <w:b/>
                <w:noProof/>
              </w:rPr>
              <w:t>Podpis vystavitele a datum vystavení osvědčení:</w:t>
            </w:r>
          </w:p>
        </w:tc>
        <w:tc>
          <w:tcPr>
            <w:tcW w:w="4264" w:type="dxa"/>
            <w:tcBorders>
              <w:top w:val="single" w:sz="2" w:space="0" w:color="auto"/>
              <w:left w:val="single" w:sz="2" w:space="0" w:color="auto"/>
              <w:bottom w:val="nil"/>
              <w:right w:val="nil"/>
            </w:tcBorders>
          </w:tcPr>
          <w:p w:rsidR="00835527" w:rsidRDefault="00835527">
            <w:pPr>
              <w:spacing w:after="0" w:line="240" w:lineRule="auto"/>
              <w:rPr>
                <w:noProof/>
              </w:rPr>
            </w:pPr>
          </w:p>
        </w:tc>
      </w:tr>
    </w:tbl>
    <w:p w:rsidR="00835527" w:rsidRDefault="00835527" w:rsidP="00835527">
      <w:pPr>
        <w:rPr>
          <w:rFonts w:asciiTheme="minorHAnsi" w:hAnsiTheme="minorHAnsi"/>
          <w:sz w:val="18"/>
          <w:szCs w:val="18"/>
        </w:rPr>
      </w:pPr>
    </w:p>
    <w:p w:rsidR="00835527" w:rsidRDefault="00835527" w:rsidP="00835527">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w:t>
      </w:r>
      <w:proofErr w:type="gramStart"/>
      <w:r>
        <w:rPr>
          <w:rFonts w:eastAsia="Times New Roman"/>
          <w:bCs/>
          <w:i/>
        </w:rPr>
        <w:t>základě</w:t>
      </w:r>
      <w:proofErr w:type="gramEnd"/>
      <w:r>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835527" w:rsidRDefault="00835527" w:rsidP="00835527">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rsidR="00835527" w:rsidRDefault="00835527" w:rsidP="00835527">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rsidR="00835527" w:rsidRDefault="00835527" w:rsidP="00835527">
      <w:pPr>
        <w:spacing w:after="60"/>
        <w:jc w:val="both"/>
        <w:outlineLvl w:val="3"/>
        <w:rPr>
          <w:rFonts w:asciiTheme="minorHAnsi" w:hAnsiTheme="minorHAnsi"/>
          <w:bCs/>
          <w:i/>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rsidR="00835527" w:rsidRDefault="00835527" w:rsidP="00835527"/>
    <w:p w:rsidR="00EB26C7" w:rsidRDefault="00EB26C7" w:rsidP="00835527">
      <w:pPr>
        <w:spacing w:after="0"/>
      </w:pPr>
    </w:p>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B29" w:rsidRDefault="00EA0B29" w:rsidP="00962258">
      <w:pPr>
        <w:spacing w:after="0" w:line="240" w:lineRule="auto"/>
      </w:pPr>
      <w:r>
        <w:separator/>
      </w:r>
    </w:p>
  </w:endnote>
  <w:endnote w:type="continuationSeparator" w:id="0">
    <w:p w:rsidR="00EA0B29" w:rsidRDefault="00EA0B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0B29" w:rsidRPr="003462EB" w:rsidTr="00F13FDA">
      <w:tc>
        <w:tcPr>
          <w:tcW w:w="1021" w:type="dxa"/>
          <w:vAlign w:val="bottom"/>
        </w:tcPr>
        <w:p w:rsidR="00EA0B29" w:rsidRPr="00B8518B" w:rsidRDefault="00EA0B29"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rsidR="00EA0B29" w:rsidRDefault="00EA0B29" w:rsidP="00F13FDA">
          <w:pPr>
            <w:pStyle w:val="Zpatvlevo"/>
          </w:pPr>
          <w:r w:rsidRPr="00B41CFD">
            <w:t>Smlouva o dílo</w:t>
          </w:r>
        </w:p>
        <w:p w:rsidR="00EA0B29" w:rsidRPr="003462EB" w:rsidRDefault="00EA0B29" w:rsidP="00F13FDA">
          <w:pPr>
            <w:pStyle w:val="Zpatvlevo"/>
          </w:pPr>
          <w:r w:rsidRPr="00B41CFD">
            <w:t>Zhotovení stavby</w:t>
          </w:r>
        </w:p>
      </w:tc>
    </w:tr>
  </w:tbl>
  <w:p w:rsidR="00EA0B29" w:rsidRPr="00F13FDA" w:rsidRDefault="00EA0B2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0B29" w:rsidRPr="003462EB" w:rsidTr="00F13FDA">
      <w:tc>
        <w:tcPr>
          <w:tcW w:w="1021" w:type="dxa"/>
          <w:vAlign w:val="bottom"/>
        </w:tcPr>
        <w:p w:rsidR="00EA0B29" w:rsidRPr="00B8518B" w:rsidRDefault="00EA0B2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A0B29" w:rsidRPr="00DD4862" w:rsidRDefault="00EA0B29" w:rsidP="00F13FDA">
          <w:pPr>
            <w:pStyle w:val="Zpatvlevo"/>
            <w:rPr>
              <w:b/>
            </w:rPr>
          </w:pPr>
          <w:r>
            <w:rPr>
              <w:b/>
            </w:rPr>
            <w:t>Příloha č. 4</w:t>
          </w:r>
        </w:p>
        <w:p w:rsidR="00EA0B29" w:rsidRDefault="00EA0B29" w:rsidP="00F13FDA">
          <w:pPr>
            <w:pStyle w:val="Zpatvlevo"/>
          </w:pPr>
          <w:r w:rsidRPr="00B41CFD">
            <w:t>Smlouva o dílo</w:t>
          </w:r>
        </w:p>
        <w:p w:rsidR="00EA0B29" w:rsidRPr="003462EB" w:rsidRDefault="00EA0B29" w:rsidP="00F13FDA">
          <w:pPr>
            <w:pStyle w:val="Zpatvlevo"/>
          </w:pPr>
          <w:r w:rsidRPr="00B41CFD">
            <w:t>Zhotovení stavby</w:t>
          </w:r>
        </w:p>
      </w:tc>
    </w:tr>
  </w:tbl>
  <w:p w:rsidR="00EA0B29" w:rsidRPr="00F13FDA" w:rsidRDefault="00EA0B2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0B29" w:rsidRPr="009E09BE" w:rsidTr="00A0271B">
      <w:tc>
        <w:tcPr>
          <w:tcW w:w="0" w:type="auto"/>
          <w:tcMar>
            <w:left w:w="0" w:type="dxa"/>
            <w:right w:w="0" w:type="dxa"/>
          </w:tcMar>
          <w:vAlign w:val="bottom"/>
        </w:tcPr>
        <w:p w:rsidR="00EA0B29" w:rsidRPr="00DD4862" w:rsidRDefault="00EA0B29" w:rsidP="00A0271B">
          <w:pPr>
            <w:pStyle w:val="Zpatvpravo"/>
            <w:rPr>
              <w:b/>
            </w:rPr>
          </w:pPr>
          <w:r w:rsidRPr="00DD4862">
            <w:rPr>
              <w:b/>
            </w:rPr>
            <w:t xml:space="preserve">Příloha č. </w:t>
          </w:r>
          <w:r>
            <w:rPr>
              <w:b/>
            </w:rPr>
            <w:t>4</w:t>
          </w:r>
        </w:p>
        <w:p w:rsidR="00EA0B29" w:rsidRPr="003462EB" w:rsidRDefault="00EA0B29" w:rsidP="00A0271B">
          <w:pPr>
            <w:pStyle w:val="Zpatvpravo"/>
          </w:pPr>
          <w:r>
            <w:t>Smlouva o dílo</w:t>
          </w:r>
        </w:p>
        <w:p w:rsidR="00EA0B29" w:rsidRPr="003462EB" w:rsidRDefault="00EA0B29" w:rsidP="00A0271B">
          <w:pPr>
            <w:pStyle w:val="Zpatvpravo"/>
            <w:rPr>
              <w:rStyle w:val="slostrnky"/>
              <w:b w:val="0"/>
              <w:color w:val="auto"/>
              <w:sz w:val="12"/>
            </w:rPr>
          </w:pPr>
          <w:r w:rsidRPr="003462EB">
            <w:t xml:space="preserve">Zhotovení stavby </w:t>
          </w:r>
        </w:p>
      </w:tc>
      <w:tc>
        <w:tcPr>
          <w:tcW w:w="1021" w:type="dxa"/>
          <w:vAlign w:val="bottom"/>
        </w:tcPr>
        <w:p w:rsidR="00EA0B29" w:rsidRPr="009E09BE" w:rsidRDefault="00EA0B2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527">
            <w:rPr>
              <w:rStyle w:val="slostrnky"/>
              <w:noProof/>
            </w:rPr>
            <w:t>1</w:t>
          </w:r>
          <w:r>
            <w:rPr>
              <w:rStyle w:val="slostrnky"/>
            </w:rPr>
            <w:fldChar w:fldCharType="end"/>
          </w:r>
        </w:p>
      </w:tc>
    </w:tr>
  </w:tbl>
  <w:p w:rsidR="00EA0B29" w:rsidRPr="00B8518B" w:rsidRDefault="00EA0B2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0B29" w:rsidRPr="003462EB" w:rsidTr="00F13FDA">
      <w:tc>
        <w:tcPr>
          <w:tcW w:w="1021" w:type="dxa"/>
          <w:vAlign w:val="bottom"/>
        </w:tcPr>
        <w:p w:rsidR="00EA0B29" w:rsidRPr="00B8518B" w:rsidRDefault="00EA0B2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A0B29" w:rsidRPr="00DD4862" w:rsidRDefault="00EA0B29" w:rsidP="00F13FDA">
          <w:pPr>
            <w:pStyle w:val="Zpatvlevo"/>
            <w:rPr>
              <w:b/>
            </w:rPr>
          </w:pPr>
          <w:r>
            <w:rPr>
              <w:b/>
            </w:rPr>
            <w:t>Příloha č. 5</w:t>
          </w:r>
        </w:p>
        <w:p w:rsidR="00EA0B29" w:rsidRDefault="00EA0B29" w:rsidP="00F13FDA">
          <w:pPr>
            <w:pStyle w:val="Zpatvlevo"/>
          </w:pPr>
          <w:r w:rsidRPr="00B41CFD">
            <w:t>Smlouva o dílo</w:t>
          </w:r>
        </w:p>
        <w:p w:rsidR="00EA0B29" w:rsidRPr="003462EB" w:rsidRDefault="00EA0B29" w:rsidP="00F13FDA">
          <w:pPr>
            <w:pStyle w:val="Zpatvlevo"/>
          </w:pPr>
          <w:r w:rsidRPr="00B41CFD">
            <w:t>Zhotovení stavby</w:t>
          </w:r>
        </w:p>
      </w:tc>
    </w:tr>
  </w:tbl>
  <w:p w:rsidR="00EA0B29" w:rsidRPr="00F13FDA" w:rsidRDefault="00EA0B2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0B29" w:rsidRPr="009E09BE" w:rsidTr="00A0271B">
      <w:tc>
        <w:tcPr>
          <w:tcW w:w="0" w:type="auto"/>
          <w:tcMar>
            <w:left w:w="0" w:type="dxa"/>
            <w:right w:w="0" w:type="dxa"/>
          </w:tcMar>
          <w:vAlign w:val="bottom"/>
        </w:tcPr>
        <w:p w:rsidR="00EA0B29" w:rsidRPr="00DD4862" w:rsidRDefault="00EA0B29" w:rsidP="00A0271B">
          <w:pPr>
            <w:pStyle w:val="Zpatvpravo"/>
            <w:rPr>
              <w:b/>
            </w:rPr>
          </w:pPr>
          <w:r w:rsidRPr="00DD4862">
            <w:rPr>
              <w:b/>
            </w:rPr>
            <w:t xml:space="preserve">Příloha č. </w:t>
          </w:r>
          <w:r>
            <w:rPr>
              <w:b/>
            </w:rPr>
            <w:t>5</w:t>
          </w:r>
        </w:p>
        <w:p w:rsidR="00EA0B29" w:rsidRPr="003462EB" w:rsidRDefault="00EA0B29" w:rsidP="00A0271B">
          <w:pPr>
            <w:pStyle w:val="Zpatvpravo"/>
          </w:pPr>
          <w:r>
            <w:t>Smlouva o dílo</w:t>
          </w:r>
        </w:p>
        <w:p w:rsidR="00EA0B29" w:rsidRPr="003462EB" w:rsidRDefault="00EA0B29" w:rsidP="00A0271B">
          <w:pPr>
            <w:pStyle w:val="Zpatvpravo"/>
            <w:rPr>
              <w:rStyle w:val="slostrnky"/>
              <w:b w:val="0"/>
              <w:color w:val="auto"/>
              <w:sz w:val="12"/>
            </w:rPr>
          </w:pPr>
          <w:r w:rsidRPr="003462EB">
            <w:t xml:space="preserve">Zhotovení stavby </w:t>
          </w:r>
        </w:p>
      </w:tc>
      <w:tc>
        <w:tcPr>
          <w:tcW w:w="1021" w:type="dxa"/>
          <w:vAlign w:val="bottom"/>
        </w:tcPr>
        <w:p w:rsidR="00EA0B29" w:rsidRPr="009E09BE" w:rsidRDefault="00EA0B2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527">
            <w:rPr>
              <w:rStyle w:val="slostrnky"/>
              <w:noProof/>
            </w:rPr>
            <w:t>1</w:t>
          </w:r>
          <w:r>
            <w:rPr>
              <w:rStyle w:val="slostrnky"/>
            </w:rPr>
            <w:fldChar w:fldCharType="end"/>
          </w:r>
        </w:p>
      </w:tc>
    </w:tr>
  </w:tbl>
  <w:p w:rsidR="00EA0B29" w:rsidRPr="00B8518B" w:rsidRDefault="00EA0B2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0B29" w:rsidRPr="003462EB" w:rsidTr="00F13FDA">
      <w:tc>
        <w:tcPr>
          <w:tcW w:w="1021" w:type="dxa"/>
          <w:vAlign w:val="bottom"/>
        </w:tcPr>
        <w:p w:rsidR="00EA0B29" w:rsidRPr="00B8518B" w:rsidRDefault="00EA0B2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35527">
            <w:rPr>
              <w:rStyle w:val="slostrnky"/>
              <w:noProof/>
            </w:rPr>
            <w:t>4</w:t>
          </w:r>
          <w:r>
            <w:rPr>
              <w:rStyle w:val="slostrnky"/>
            </w:rPr>
            <w:fldChar w:fldCharType="end"/>
          </w:r>
        </w:p>
      </w:tc>
      <w:tc>
        <w:tcPr>
          <w:tcW w:w="0" w:type="auto"/>
          <w:vAlign w:val="bottom"/>
        </w:tcPr>
        <w:p w:rsidR="00EA0B29" w:rsidRPr="00DD4862" w:rsidRDefault="00EA0B29" w:rsidP="00F13FDA">
          <w:pPr>
            <w:pStyle w:val="Zpatvlevo"/>
            <w:rPr>
              <w:b/>
            </w:rPr>
          </w:pPr>
          <w:r>
            <w:rPr>
              <w:b/>
            </w:rPr>
            <w:t>Příloha č. 6</w:t>
          </w:r>
        </w:p>
        <w:p w:rsidR="00EA0B29" w:rsidRDefault="00EA0B29" w:rsidP="00F13FDA">
          <w:pPr>
            <w:pStyle w:val="Zpatvlevo"/>
          </w:pPr>
          <w:r w:rsidRPr="00B41CFD">
            <w:t>Smlouva o dílo</w:t>
          </w:r>
        </w:p>
        <w:p w:rsidR="00EA0B29" w:rsidRPr="003462EB" w:rsidRDefault="00EA0B29" w:rsidP="00F13FDA">
          <w:pPr>
            <w:pStyle w:val="Zpatvlevo"/>
          </w:pPr>
          <w:r w:rsidRPr="00B41CFD">
            <w:t>Zhotovení stavby</w:t>
          </w:r>
        </w:p>
      </w:tc>
    </w:tr>
  </w:tbl>
  <w:p w:rsidR="00EA0B29" w:rsidRPr="00F13FDA" w:rsidRDefault="00EA0B2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0B29" w:rsidRPr="009E09BE" w:rsidTr="00A0271B">
      <w:tc>
        <w:tcPr>
          <w:tcW w:w="0" w:type="auto"/>
          <w:tcMar>
            <w:left w:w="0" w:type="dxa"/>
            <w:right w:w="0" w:type="dxa"/>
          </w:tcMar>
          <w:vAlign w:val="bottom"/>
        </w:tcPr>
        <w:p w:rsidR="00EA0B29" w:rsidRPr="00DD4862" w:rsidRDefault="00EA0B29" w:rsidP="00A0271B">
          <w:pPr>
            <w:pStyle w:val="Zpatvpravo"/>
            <w:rPr>
              <w:b/>
            </w:rPr>
          </w:pPr>
          <w:r w:rsidRPr="00DD4862">
            <w:rPr>
              <w:b/>
            </w:rPr>
            <w:t xml:space="preserve">Příloha č. </w:t>
          </w:r>
          <w:r>
            <w:rPr>
              <w:b/>
            </w:rPr>
            <w:t>6</w:t>
          </w:r>
        </w:p>
        <w:p w:rsidR="00EA0B29" w:rsidRPr="003462EB" w:rsidRDefault="00EA0B29" w:rsidP="00A0271B">
          <w:pPr>
            <w:pStyle w:val="Zpatvpravo"/>
          </w:pPr>
          <w:r>
            <w:t>Smlouva o dílo</w:t>
          </w:r>
        </w:p>
        <w:p w:rsidR="00EA0B29" w:rsidRPr="003462EB" w:rsidRDefault="00EA0B29" w:rsidP="00A0271B">
          <w:pPr>
            <w:pStyle w:val="Zpatvpravo"/>
            <w:rPr>
              <w:rStyle w:val="slostrnky"/>
              <w:b w:val="0"/>
              <w:color w:val="auto"/>
              <w:sz w:val="12"/>
            </w:rPr>
          </w:pPr>
          <w:r w:rsidRPr="003462EB">
            <w:t xml:space="preserve">Zhotovení stavby </w:t>
          </w:r>
        </w:p>
      </w:tc>
      <w:tc>
        <w:tcPr>
          <w:tcW w:w="1021" w:type="dxa"/>
          <w:vAlign w:val="bottom"/>
        </w:tcPr>
        <w:p w:rsidR="00EA0B29" w:rsidRPr="009E09BE" w:rsidRDefault="00EA0B2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527">
            <w:rPr>
              <w:rStyle w:val="slostrnky"/>
              <w:noProof/>
            </w:rPr>
            <w:t>4</w:t>
          </w:r>
          <w:r>
            <w:rPr>
              <w:rStyle w:val="slostrnky"/>
            </w:rPr>
            <w:fldChar w:fldCharType="end"/>
          </w:r>
        </w:p>
      </w:tc>
    </w:tr>
  </w:tbl>
  <w:p w:rsidR="00EA0B29" w:rsidRPr="00B8518B" w:rsidRDefault="00EA0B2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0B29" w:rsidRPr="003462EB" w:rsidTr="00F13FDA">
      <w:tc>
        <w:tcPr>
          <w:tcW w:w="1021" w:type="dxa"/>
          <w:vAlign w:val="bottom"/>
        </w:tcPr>
        <w:p w:rsidR="00EA0B29" w:rsidRPr="00B8518B" w:rsidRDefault="00EA0B2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A0B29" w:rsidRPr="00DD4862" w:rsidRDefault="00EA0B29" w:rsidP="00F13FDA">
          <w:pPr>
            <w:pStyle w:val="Zpatvlevo"/>
            <w:rPr>
              <w:b/>
            </w:rPr>
          </w:pPr>
          <w:r>
            <w:rPr>
              <w:b/>
            </w:rPr>
            <w:t>Příloha č. 7</w:t>
          </w:r>
        </w:p>
        <w:p w:rsidR="00EA0B29" w:rsidRDefault="00EA0B29" w:rsidP="00F13FDA">
          <w:pPr>
            <w:pStyle w:val="Zpatvlevo"/>
          </w:pPr>
          <w:r w:rsidRPr="00B41CFD">
            <w:t>Smlouva o dílo</w:t>
          </w:r>
        </w:p>
        <w:p w:rsidR="00EA0B29" w:rsidRPr="003462EB" w:rsidRDefault="00EA0B29" w:rsidP="00F13FDA">
          <w:pPr>
            <w:pStyle w:val="Zpatvlevo"/>
          </w:pPr>
          <w:r w:rsidRPr="00B41CFD">
            <w:t>Zhotovení stavby</w:t>
          </w:r>
        </w:p>
      </w:tc>
    </w:tr>
  </w:tbl>
  <w:p w:rsidR="00EA0B29" w:rsidRPr="00F13FDA" w:rsidRDefault="00EA0B2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0B29" w:rsidRPr="009E09BE" w:rsidTr="00A0271B">
      <w:tc>
        <w:tcPr>
          <w:tcW w:w="0" w:type="auto"/>
          <w:tcMar>
            <w:left w:w="0" w:type="dxa"/>
            <w:right w:w="0" w:type="dxa"/>
          </w:tcMar>
          <w:vAlign w:val="bottom"/>
        </w:tcPr>
        <w:p w:rsidR="00EA0B29" w:rsidRPr="00DD4862" w:rsidRDefault="00EA0B29" w:rsidP="00A0271B">
          <w:pPr>
            <w:pStyle w:val="Zpatvpravo"/>
            <w:rPr>
              <w:b/>
            </w:rPr>
          </w:pPr>
          <w:r w:rsidRPr="00DD4862">
            <w:rPr>
              <w:b/>
            </w:rPr>
            <w:t xml:space="preserve">Příloha č. </w:t>
          </w:r>
          <w:r>
            <w:rPr>
              <w:b/>
            </w:rPr>
            <w:t>7</w:t>
          </w:r>
        </w:p>
        <w:p w:rsidR="00EA0B29" w:rsidRPr="003462EB" w:rsidRDefault="00EA0B29" w:rsidP="00A0271B">
          <w:pPr>
            <w:pStyle w:val="Zpatvpravo"/>
          </w:pPr>
          <w:r>
            <w:t>Smlouva o dílo</w:t>
          </w:r>
        </w:p>
        <w:p w:rsidR="00EA0B29" w:rsidRPr="003462EB" w:rsidRDefault="00EA0B29" w:rsidP="00A0271B">
          <w:pPr>
            <w:pStyle w:val="Zpatvpravo"/>
            <w:rPr>
              <w:rStyle w:val="slostrnky"/>
              <w:b w:val="0"/>
              <w:color w:val="auto"/>
              <w:sz w:val="12"/>
            </w:rPr>
          </w:pPr>
          <w:r w:rsidRPr="003462EB">
            <w:t xml:space="preserve">Zhotovení stavby </w:t>
          </w:r>
        </w:p>
      </w:tc>
      <w:tc>
        <w:tcPr>
          <w:tcW w:w="1021" w:type="dxa"/>
          <w:vAlign w:val="bottom"/>
        </w:tcPr>
        <w:p w:rsidR="00EA0B29" w:rsidRPr="009E09BE" w:rsidRDefault="00EA0B2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527">
            <w:rPr>
              <w:rStyle w:val="slostrnky"/>
              <w:noProof/>
            </w:rPr>
            <w:t>1</w:t>
          </w:r>
          <w:r>
            <w:rPr>
              <w:rStyle w:val="slostrnky"/>
            </w:rPr>
            <w:fldChar w:fldCharType="end"/>
          </w:r>
        </w:p>
      </w:tc>
    </w:tr>
  </w:tbl>
  <w:p w:rsidR="00EA0B29" w:rsidRPr="00B8518B" w:rsidRDefault="00EA0B2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0B29" w:rsidRPr="003462EB" w:rsidTr="00F13FDA">
      <w:tc>
        <w:tcPr>
          <w:tcW w:w="1021" w:type="dxa"/>
          <w:vAlign w:val="bottom"/>
        </w:tcPr>
        <w:p w:rsidR="00EA0B29" w:rsidRPr="00B8518B" w:rsidRDefault="00EA0B2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A0B29" w:rsidRPr="00DD4862" w:rsidRDefault="00EA0B29" w:rsidP="00F13FDA">
          <w:pPr>
            <w:pStyle w:val="Zpatvlevo"/>
            <w:rPr>
              <w:b/>
            </w:rPr>
          </w:pPr>
          <w:r>
            <w:rPr>
              <w:b/>
            </w:rPr>
            <w:t>Příloha č. 8</w:t>
          </w:r>
        </w:p>
        <w:p w:rsidR="00EA0B29" w:rsidRDefault="00EA0B29" w:rsidP="00F13FDA">
          <w:pPr>
            <w:pStyle w:val="Zpatvlevo"/>
          </w:pPr>
          <w:r w:rsidRPr="00B41CFD">
            <w:t>Smlouva o dílo</w:t>
          </w:r>
        </w:p>
        <w:p w:rsidR="00EA0B29" w:rsidRPr="003462EB" w:rsidRDefault="00EA0B29" w:rsidP="00F13FDA">
          <w:pPr>
            <w:pStyle w:val="Zpatvlevo"/>
          </w:pPr>
          <w:r w:rsidRPr="00B41CFD">
            <w:t>Zhotovení stavby</w:t>
          </w:r>
        </w:p>
      </w:tc>
    </w:tr>
  </w:tbl>
  <w:p w:rsidR="00EA0B29" w:rsidRPr="00F13FDA" w:rsidRDefault="00EA0B2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0B29" w:rsidRPr="009E09BE" w:rsidTr="00A0271B">
      <w:tc>
        <w:tcPr>
          <w:tcW w:w="0" w:type="auto"/>
          <w:tcMar>
            <w:left w:w="0" w:type="dxa"/>
            <w:right w:w="0" w:type="dxa"/>
          </w:tcMar>
          <w:vAlign w:val="bottom"/>
        </w:tcPr>
        <w:p w:rsidR="00EA0B29" w:rsidRPr="00DD4862" w:rsidRDefault="00EA0B29" w:rsidP="00A0271B">
          <w:pPr>
            <w:pStyle w:val="Zpatvpravo"/>
            <w:rPr>
              <w:b/>
            </w:rPr>
          </w:pPr>
          <w:r w:rsidRPr="00DD4862">
            <w:rPr>
              <w:b/>
            </w:rPr>
            <w:t xml:space="preserve">Příloha č. </w:t>
          </w:r>
          <w:r>
            <w:rPr>
              <w:b/>
            </w:rPr>
            <w:t>8</w:t>
          </w:r>
        </w:p>
        <w:p w:rsidR="00EA0B29" w:rsidRPr="003462EB" w:rsidRDefault="00EA0B29" w:rsidP="00A0271B">
          <w:pPr>
            <w:pStyle w:val="Zpatvpravo"/>
          </w:pPr>
          <w:r>
            <w:t>Smlouva o dílo</w:t>
          </w:r>
        </w:p>
        <w:p w:rsidR="00EA0B29" w:rsidRPr="003462EB" w:rsidRDefault="00EA0B29" w:rsidP="00A0271B">
          <w:pPr>
            <w:pStyle w:val="Zpatvpravo"/>
            <w:rPr>
              <w:rStyle w:val="slostrnky"/>
              <w:b w:val="0"/>
              <w:color w:val="auto"/>
              <w:sz w:val="12"/>
            </w:rPr>
          </w:pPr>
          <w:r w:rsidRPr="003462EB">
            <w:t xml:space="preserve">Zhotovení stavby </w:t>
          </w:r>
        </w:p>
      </w:tc>
      <w:tc>
        <w:tcPr>
          <w:tcW w:w="1021" w:type="dxa"/>
          <w:vAlign w:val="bottom"/>
        </w:tcPr>
        <w:p w:rsidR="00EA0B29" w:rsidRPr="009E09BE" w:rsidRDefault="00EA0B2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527">
            <w:rPr>
              <w:rStyle w:val="slostrnky"/>
              <w:noProof/>
            </w:rPr>
            <w:t>1</w:t>
          </w:r>
          <w:r>
            <w:rPr>
              <w:rStyle w:val="slostrnky"/>
            </w:rPr>
            <w:fldChar w:fldCharType="end"/>
          </w:r>
        </w:p>
      </w:tc>
    </w:tr>
  </w:tbl>
  <w:p w:rsidR="00EA0B29" w:rsidRPr="00B8518B" w:rsidRDefault="00EA0B2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0B29" w:rsidRPr="009E09BE" w:rsidTr="00F13FDA">
      <w:tc>
        <w:tcPr>
          <w:tcW w:w="0" w:type="auto"/>
          <w:tcMar>
            <w:left w:w="0" w:type="dxa"/>
            <w:right w:w="0" w:type="dxa"/>
          </w:tcMar>
          <w:vAlign w:val="bottom"/>
        </w:tcPr>
        <w:p w:rsidR="00EA0B29" w:rsidRPr="003462EB" w:rsidRDefault="00EA0B29" w:rsidP="00F13FDA">
          <w:pPr>
            <w:pStyle w:val="Zpatvpravo"/>
          </w:pPr>
          <w:r>
            <w:t>Smlouva o dílo</w:t>
          </w:r>
        </w:p>
        <w:p w:rsidR="00EA0B29" w:rsidRPr="003462EB" w:rsidRDefault="00EA0B29" w:rsidP="00F13FDA">
          <w:pPr>
            <w:pStyle w:val="Zpatvpravo"/>
            <w:rPr>
              <w:rStyle w:val="slostrnky"/>
              <w:b w:val="0"/>
              <w:color w:val="auto"/>
              <w:sz w:val="12"/>
            </w:rPr>
          </w:pPr>
          <w:r>
            <w:t xml:space="preserve">Zhotovení stavby </w:t>
          </w:r>
        </w:p>
      </w:tc>
      <w:tc>
        <w:tcPr>
          <w:tcW w:w="1021" w:type="dxa"/>
          <w:vAlign w:val="bottom"/>
        </w:tcPr>
        <w:p w:rsidR="00EA0B29" w:rsidRPr="009E09BE" w:rsidRDefault="00EA0B29"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8</w:t>
          </w:r>
        </w:p>
      </w:tc>
    </w:tr>
  </w:tbl>
  <w:p w:rsidR="00EA0B29" w:rsidRPr="00B8518B" w:rsidRDefault="00EA0B2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3E62" w:rsidRPr="003462EB" w:rsidTr="00F13FDA">
      <w:tc>
        <w:tcPr>
          <w:tcW w:w="1021" w:type="dxa"/>
          <w:vAlign w:val="bottom"/>
        </w:tcPr>
        <w:p w:rsidR="00BE3E62" w:rsidRPr="00B8518B" w:rsidRDefault="00D0287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35527">
            <w:rPr>
              <w:rStyle w:val="slostrnky"/>
              <w:noProof/>
            </w:rPr>
            <w:t>3</w:t>
          </w:r>
          <w:r>
            <w:rPr>
              <w:rStyle w:val="slostrnky"/>
            </w:rPr>
            <w:fldChar w:fldCharType="end"/>
          </w:r>
        </w:p>
      </w:tc>
      <w:tc>
        <w:tcPr>
          <w:tcW w:w="0" w:type="auto"/>
          <w:vAlign w:val="bottom"/>
        </w:tcPr>
        <w:p w:rsidR="00BE3E62" w:rsidRPr="00DD4862" w:rsidRDefault="00D02879" w:rsidP="00F13FDA">
          <w:pPr>
            <w:pStyle w:val="Zpatvlevo"/>
            <w:rPr>
              <w:b/>
            </w:rPr>
          </w:pPr>
          <w:r>
            <w:rPr>
              <w:b/>
            </w:rPr>
            <w:t>Příloha č. 10</w:t>
          </w:r>
        </w:p>
        <w:p w:rsidR="00BE3E62" w:rsidRDefault="00D02879" w:rsidP="00F13FDA">
          <w:pPr>
            <w:pStyle w:val="Zpatvlevo"/>
          </w:pPr>
          <w:r w:rsidRPr="00B41CFD">
            <w:t>Smlouva o dílo</w:t>
          </w:r>
        </w:p>
        <w:p w:rsidR="00BE3E62" w:rsidRPr="003462EB" w:rsidRDefault="00D02879" w:rsidP="00F13FDA">
          <w:pPr>
            <w:pStyle w:val="Zpatvlevo"/>
          </w:pPr>
          <w:r w:rsidRPr="00B41CFD">
            <w:t>Zhotovení stavby</w:t>
          </w:r>
        </w:p>
      </w:tc>
    </w:tr>
  </w:tbl>
  <w:p w:rsidR="00BE3E62" w:rsidRPr="00F13FDA" w:rsidRDefault="0083552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3E62" w:rsidRPr="009E09BE" w:rsidTr="00A0271B">
      <w:tc>
        <w:tcPr>
          <w:tcW w:w="0" w:type="auto"/>
          <w:tcMar>
            <w:left w:w="0" w:type="dxa"/>
            <w:right w:w="0" w:type="dxa"/>
          </w:tcMar>
          <w:vAlign w:val="bottom"/>
        </w:tcPr>
        <w:p w:rsidR="00BE3E62" w:rsidRPr="00DD4862" w:rsidRDefault="00D02879" w:rsidP="00A0271B">
          <w:pPr>
            <w:pStyle w:val="Zpatvpravo"/>
            <w:rPr>
              <w:b/>
            </w:rPr>
          </w:pPr>
          <w:r w:rsidRPr="00DD4862">
            <w:rPr>
              <w:b/>
            </w:rPr>
            <w:t xml:space="preserve">Příloha č. </w:t>
          </w:r>
          <w:r>
            <w:rPr>
              <w:b/>
            </w:rPr>
            <w:t>10</w:t>
          </w:r>
        </w:p>
        <w:p w:rsidR="00BE3E62" w:rsidRPr="003462EB" w:rsidRDefault="00D02879" w:rsidP="00A0271B">
          <w:pPr>
            <w:pStyle w:val="Zpatvpravo"/>
          </w:pPr>
          <w:r>
            <w:t>Smlouva o dílo</w:t>
          </w:r>
        </w:p>
        <w:p w:rsidR="00BE3E62" w:rsidRPr="003462EB" w:rsidRDefault="00D02879" w:rsidP="00A0271B">
          <w:pPr>
            <w:pStyle w:val="Zpatvpravo"/>
            <w:rPr>
              <w:rStyle w:val="slostrnky"/>
              <w:b w:val="0"/>
              <w:color w:val="auto"/>
              <w:sz w:val="12"/>
            </w:rPr>
          </w:pPr>
          <w:r w:rsidRPr="003462EB">
            <w:t xml:space="preserve">Zhotovení stavby </w:t>
          </w:r>
        </w:p>
      </w:tc>
      <w:tc>
        <w:tcPr>
          <w:tcW w:w="1021" w:type="dxa"/>
          <w:vAlign w:val="bottom"/>
        </w:tcPr>
        <w:p w:rsidR="00BE3E62" w:rsidRPr="009E09BE" w:rsidRDefault="00D0287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527">
            <w:rPr>
              <w:rStyle w:val="slostrnky"/>
              <w:noProof/>
            </w:rPr>
            <w:t>3</w:t>
          </w:r>
          <w:r>
            <w:rPr>
              <w:rStyle w:val="slostrnky"/>
            </w:rPr>
            <w:fldChar w:fldCharType="end"/>
          </w:r>
        </w:p>
      </w:tc>
    </w:tr>
  </w:tbl>
  <w:p w:rsidR="00BE3E62" w:rsidRPr="00B8518B" w:rsidRDefault="0083552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B29" w:rsidRDefault="00EA0B29" w:rsidP="00C1662E">
    <w:pPr>
      <w:pStyle w:val="Zpat"/>
      <w:rPr>
        <w:sz w:val="2"/>
        <w:szCs w:val="2"/>
      </w:rPr>
    </w:pPr>
    <w:r>
      <w:rPr>
        <w:sz w:val="2"/>
        <w:szCs w:val="2"/>
      </w:rPr>
      <w:t>Zde</w:t>
    </w:r>
  </w:p>
  <w:p w:rsidR="00EA0B29" w:rsidRPr="001E4BDC" w:rsidRDefault="00EA0B29"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0B29" w:rsidRPr="003462EB" w:rsidTr="00F13FDA">
      <w:tc>
        <w:tcPr>
          <w:tcW w:w="1021" w:type="dxa"/>
          <w:vAlign w:val="bottom"/>
        </w:tcPr>
        <w:p w:rsidR="00EA0B29" w:rsidRPr="00B8518B" w:rsidRDefault="00EA0B2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A3A4D">
            <w:rPr>
              <w:rStyle w:val="slostrnky"/>
              <w:noProof/>
            </w:rPr>
            <w:t>2</w:t>
          </w:r>
          <w:r>
            <w:rPr>
              <w:rStyle w:val="slostrnky"/>
            </w:rPr>
            <w:fldChar w:fldCharType="end"/>
          </w:r>
        </w:p>
      </w:tc>
      <w:tc>
        <w:tcPr>
          <w:tcW w:w="0" w:type="auto"/>
          <w:vAlign w:val="bottom"/>
        </w:tcPr>
        <w:p w:rsidR="00EA0B29" w:rsidRPr="00DD4862" w:rsidRDefault="00EA0B29" w:rsidP="00F13FDA">
          <w:pPr>
            <w:pStyle w:val="Zpatvlevo"/>
            <w:rPr>
              <w:b/>
            </w:rPr>
          </w:pPr>
          <w:r w:rsidRPr="00DD4862">
            <w:rPr>
              <w:b/>
            </w:rPr>
            <w:t>Příloha č. 1</w:t>
          </w:r>
        </w:p>
        <w:p w:rsidR="00EA0B29" w:rsidRDefault="00EA0B29" w:rsidP="00F13FDA">
          <w:pPr>
            <w:pStyle w:val="Zpatvlevo"/>
          </w:pPr>
          <w:r w:rsidRPr="00B41CFD">
            <w:t>Smlouva o dílo</w:t>
          </w:r>
        </w:p>
        <w:p w:rsidR="00EA0B29" w:rsidRPr="003462EB" w:rsidRDefault="00EA0B29" w:rsidP="00F13FDA">
          <w:pPr>
            <w:pStyle w:val="Zpatvlevo"/>
          </w:pPr>
          <w:r w:rsidRPr="00B41CFD">
            <w:t>Zhotovení stavby</w:t>
          </w:r>
        </w:p>
      </w:tc>
    </w:tr>
  </w:tbl>
  <w:p w:rsidR="00EA0B29" w:rsidRPr="00F13FDA" w:rsidRDefault="00EA0B2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B29" w:rsidRDefault="00EA0B2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0B29" w:rsidRPr="009E09BE" w:rsidTr="00A0271B">
      <w:tc>
        <w:tcPr>
          <w:tcW w:w="0" w:type="auto"/>
          <w:tcMar>
            <w:left w:w="0" w:type="dxa"/>
            <w:right w:w="0" w:type="dxa"/>
          </w:tcMar>
          <w:vAlign w:val="bottom"/>
        </w:tcPr>
        <w:p w:rsidR="00EA0B29" w:rsidRPr="00DD4862" w:rsidRDefault="00EA0B29" w:rsidP="00A0271B">
          <w:pPr>
            <w:pStyle w:val="Zpatvpravo"/>
            <w:rPr>
              <w:b/>
            </w:rPr>
          </w:pPr>
          <w:r w:rsidRPr="00DD4862">
            <w:rPr>
              <w:b/>
            </w:rPr>
            <w:t>Příloha č. 1</w:t>
          </w:r>
        </w:p>
        <w:p w:rsidR="00EA0B29" w:rsidRPr="003462EB" w:rsidRDefault="00EA0B29" w:rsidP="00A0271B">
          <w:pPr>
            <w:pStyle w:val="Zpatvpravo"/>
          </w:pPr>
          <w:r>
            <w:t>Smlouva o dílo</w:t>
          </w:r>
        </w:p>
        <w:p w:rsidR="00EA0B29" w:rsidRPr="003462EB" w:rsidRDefault="00EA0B29" w:rsidP="00DD4862">
          <w:pPr>
            <w:pStyle w:val="Zpatvpravo"/>
            <w:rPr>
              <w:rStyle w:val="slostrnky"/>
              <w:b w:val="0"/>
              <w:color w:val="auto"/>
              <w:sz w:val="12"/>
            </w:rPr>
          </w:pPr>
          <w:r w:rsidRPr="003462EB">
            <w:t xml:space="preserve">Zhotovení stavby </w:t>
          </w:r>
        </w:p>
      </w:tc>
      <w:tc>
        <w:tcPr>
          <w:tcW w:w="1021" w:type="dxa"/>
          <w:vAlign w:val="bottom"/>
        </w:tcPr>
        <w:p w:rsidR="00EA0B29" w:rsidRPr="009E09BE" w:rsidRDefault="00EA0B2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527">
            <w:rPr>
              <w:rStyle w:val="slostrnky"/>
              <w:noProof/>
            </w:rPr>
            <w:t>1</w:t>
          </w:r>
          <w:r>
            <w:rPr>
              <w:rStyle w:val="slostrnky"/>
            </w:rPr>
            <w:fldChar w:fldCharType="end"/>
          </w:r>
        </w:p>
      </w:tc>
    </w:tr>
  </w:tbl>
  <w:p w:rsidR="00EA0B29" w:rsidRPr="00B8518B" w:rsidRDefault="00EA0B2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0B29" w:rsidRPr="003462EB" w:rsidTr="00F13FDA">
      <w:tc>
        <w:tcPr>
          <w:tcW w:w="1021" w:type="dxa"/>
          <w:vAlign w:val="bottom"/>
        </w:tcPr>
        <w:p w:rsidR="00EA0B29" w:rsidRPr="00B8518B" w:rsidRDefault="00EA0B2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A0B29" w:rsidRPr="00DD4862" w:rsidRDefault="00EA0B29" w:rsidP="00F13FDA">
          <w:pPr>
            <w:pStyle w:val="Zpatvlevo"/>
            <w:rPr>
              <w:b/>
            </w:rPr>
          </w:pPr>
          <w:r>
            <w:rPr>
              <w:b/>
            </w:rPr>
            <w:t>Příloha č. 2</w:t>
          </w:r>
        </w:p>
        <w:p w:rsidR="00EA0B29" w:rsidRDefault="00EA0B29" w:rsidP="00F13FDA">
          <w:pPr>
            <w:pStyle w:val="Zpatvlevo"/>
          </w:pPr>
          <w:r w:rsidRPr="00B41CFD">
            <w:t>Smlouva o dílo</w:t>
          </w:r>
        </w:p>
        <w:p w:rsidR="00EA0B29" w:rsidRPr="003462EB" w:rsidRDefault="00EA0B29" w:rsidP="00F13FDA">
          <w:pPr>
            <w:pStyle w:val="Zpatvlevo"/>
          </w:pPr>
          <w:r w:rsidRPr="00B41CFD">
            <w:t>Zhotovení stavby</w:t>
          </w:r>
        </w:p>
      </w:tc>
    </w:tr>
  </w:tbl>
  <w:p w:rsidR="00EA0B29" w:rsidRPr="00F13FDA" w:rsidRDefault="00EA0B2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0B29" w:rsidRPr="009E09BE" w:rsidTr="00A0271B">
      <w:tc>
        <w:tcPr>
          <w:tcW w:w="0" w:type="auto"/>
          <w:tcMar>
            <w:left w:w="0" w:type="dxa"/>
            <w:right w:w="0" w:type="dxa"/>
          </w:tcMar>
          <w:vAlign w:val="bottom"/>
        </w:tcPr>
        <w:p w:rsidR="00EA0B29" w:rsidRPr="00DD4862" w:rsidRDefault="00EA0B29" w:rsidP="00A0271B">
          <w:pPr>
            <w:pStyle w:val="Zpatvpravo"/>
            <w:rPr>
              <w:b/>
            </w:rPr>
          </w:pPr>
          <w:r w:rsidRPr="00DD4862">
            <w:rPr>
              <w:b/>
            </w:rPr>
            <w:t>Příloha č. 2</w:t>
          </w:r>
        </w:p>
        <w:p w:rsidR="00EA0B29" w:rsidRPr="003462EB" w:rsidRDefault="00EA0B29" w:rsidP="00A0271B">
          <w:pPr>
            <w:pStyle w:val="Zpatvpravo"/>
          </w:pPr>
          <w:r>
            <w:t>Smlouva o dílo</w:t>
          </w:r>
        </w:p>
        <w:p w:rsidR="00EA0B29" w:rsidRPr="003462EB" w:rsidRDefault="00EA0B29" w:rsidP="00A0271B">
          <w:pPr>
            <w:pStyle w:val="Zpatvpravo"/>
            <w:rPr>
              <w:rStyle w:val="slostrnky"/>
              <w:b w:val="0"/>
              <w:color w:val="auto"/>
              <w:sz w:val="12"/>
            </w:rPr>
          </w:pPr>
          <w:r w:rsidRPr="003462EB">
            <w:t xml:space="preserve">Zhotovení stavby </w:t>
          </w:r>
        </w:p>
      </w:tc>
      <w:tc>
        <w:tcPr>
          <w:tcW w:w="1021" w:type="dxa"/>
          <w:vAlign w:val="bottom"/>
        </w:tcPr>
        <w:p w:rsidR="00EA0B29" w:rsidRPr="009E09BE" w:rsidRDefault="00EA0B2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527">
            <w:rPr>
              <w:rStyle w:val="slostrnky"/>
              <w:noProof/>
            </w:rPr>
            <w:t>1</w:t>
          </w:r>
          <w:r>
            <w:rPr>
              <w:rStyle w:val="slostrnky"/>
            </w:rPr>
            <w:fldChar w:fldCharType="end"/>
          </w:r>
        </w:p>
      </w:tc>
    </w:tr>
  </w:tbl>
  <w:p w:rsidR="00EA0B29" w:rsidRPr="00B8518B" w:rsidRDefault="00EA0B2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0B29" w:rsidRPr="003462EB" w:rsidTr="00F13FDA">
      <w:tc>
        <w:tcPr>
          <w:tcW w:w="1021" w:type="dxa"/>
          <w:vAlign w:val="bottom"/>
        </w:tcPr>
        <w:p w:rsidR="00EA0B29" w:rsidRPr="00B8518B" w:rsidRDefault="00EA0B2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A0B29" w:rsidRPr="00DD4862" w:rsidRDefault="00EA0B29" w:rsidP="00F13FDA">
          <w:pPr>
            <w:pStyle w:val="Zpatvlevo"/>
            <w:rPr>
              <w:b/>
            </w:rPr>
          </w:pPr>
          <w:r>
            <w:rPr>
              <w:b/>
            </w:rPr>
            <w:t>Příloha č. 3</w:t>
          </w:r>
        </w:p>
        <w:p w:rsidR="00EA0B29" w:rsidRDefault="00EA0B29" w:rsidP="00F13FDA">
          <w:pPr>
            <w:pStyle w:val="Zpatvlevo"/>
          </w:pPr>
          <w:r w:rsidRPr="00B41CFD">
            <w:t>Smlouva o dílo</w:t>
          </w:r>
        </w:p>
        <w:p w:rsidR="00EA0B29" w:rsidRPr="003462EB" w:rsidRDefault="00EA0B29" w:rsidP="00F13FDA">
          <w:pPr>
            <w:pStyle w:val="Zpatvlevo"/>
          </w:pPr>
          <w:r w:rsidRPr="00B41CFD">
            <w:t>Zhotovení stavby</w:t>
          </w:r>
        </w:p>
      </w:tc>
    </w:tr>
  </w:tbl>
  <w:p w:rsidR="00EA0B29" w:rsidRPr="00F13FDA" w:rsidRDefault="00EA0B2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0B29" w:rsidRPr="009E09BE" w:rsidTr="00A0271B">
      <w:tc>
        <w:tcPr>
          <w:tcW w:w="0" w:type="auto"/>
          <w:tcMar>
            <w:left w:w="0" w:type="dxa"/>
            <w:right w:w="0" w:type="dxa"/>
          </w:tcMar>
          <w:vAlign w:val="bottom"/>
        </w:tcPr>
        <w:p w:rsidR="00EA0B29" w:rsidRPr="00DD4862" w:rsidRDefault="00EA0B29" w:rsidP="00A0271B">
          <w:pPr>
            <w:pStyle w:val="Zpatvpravo"/>
            <w:rPr>
              <w:b/>
            </w:rPr>
          </w:pPr>
          <w:r w:rsidRPr="00DD4862">
            <w:rPr>
              <w:b/>
            </w:rPr>
            <w:t xml:space="preserve">Příloha č. </w:t>
          </w:r>
          <w:r>
            <w:rPr>
              <w:b/>
            </w:rPr>
            <w:t>3</w:t>
          </w:r>
        </w:p>
        <w:p w:rsidR="00EA0B29" w:rsidRPr="003462EB" w:rsidRDefault="00EA0B29" w:rsidP="00A0271B">
          <w:pPr>
            <w:pStyle w:val="Zpatvpravo"/>
          </w:pPr>
          <w:r>
            <w:t>Smlouva o dílo</w:t>
          </w:r>
        </w:p>
        <w:p w:rsidR="00EA0B29" w:rsidRPr="003462EB" w:rsidRDefault="00EA0B29" w:rsidP="00A0271B">
          <w:pPr>
            <w:pStyle w:val="Zpatvpravo"/>
            <w:rPr>
              <w:rStyle w:val="slostrnky"/>
              <w:b w:val="0"/>
              <w:color w:val="auto"/>
              <w:sz w:val="12"/>
            </w:rPr>
          </w:pPr>
          <w:r w:rsidRPr="003462EB">
            <w:t xml:space="preserve">Zhotovení stavby </w:t>
          </w:r>
        </w:p>
      </w:tc>
      <w:tc>
        <w:tcPr>
          <w:tcW w:w="1021" w:type="dxa"/>
          <w:vAlign w:val="bottom"/>
        </w:tcPr>
        <w:p w:rsidR="00EA0B29" w:rsidRPr="009E09BE" w:rsidRDefault="00EA0B2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527">
            <w:rPr>
              <w:rStyle w:val="slostrnky"/>
              <w:noProof/>
            </w:rPr>
            <w:t>1</w:t>
          </w:r>
          <w:r>
            <w:rPr>
              <w:rStyle w:val="slostrnky"/>
            </w:rPr>
            <w:fldChar w:fldCharType="end"/>
          </w:r>
        </w:p>
      </w:tc>
    </w:tr>
  </w:tbl>
  <w:p w:rsidR="00EA0B29" w:rsidRPr="00B8518B" w:rsidRDefault="00EA0B2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B29" w:rsidRDefault="00EA0B29" w:rsidP="00962258">
      <w:pPr>
        <w:spacing w:after="0" w:line="240" w:lineRule="auto"/>
      </w:pPr>
      <w:r>
        <w:separator/>
      </w:r>
    </w:p>
  </w:footnote>
  <w:footnote w:type="continuationSeparator" w:id="0">
    <w:p w:rsidR="00EA0B29" w:rsidRDefault="00EA0B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0B29" w:rsidTr="00B22106">
      <w:trPr>
        <w:trHeight w:hRule="exact" w:val="936"/>
      </w:trPr>
      <w:tc>
        <w:tcPr>
          <w:tcW w:w="1361" w:type="dxa"/>
          <w:tcMar>
            <w:left w:w="0" w:type="dxa"/>
            <w:right w:w="0" w:type="dxa"/>
          </w:tcMar>
        </w:tcPr>
        <w:p w:rsidR="00EA0B29" w:rsidRPr="00B8518B" w:rsidRDefault="00EA0B29" w:rsidP="00FC6389">
          <w:pPr>
            <w:pStyle w:val="Zpat"/>
            <w:rPr>
              <w:rStyle w:val="slostrnky"/>
            </w:rPr>
          </w:pPr>
        </w:p>
      </w:tc>
      <w:tc>
        <w:tcPr>
          <w:tcW w:w="3458" w:type="dxa"/>
          <w:shd w:val="clear" w:color="auto" w:fill="auto"/>
          <w:tcMar>
            <w:left w:w="0" w:type="dxa"/>
            <w:right w:w="0" w:type="dxa"/>
          </w:tcMar>
        </w:tcPr>
        <w:p w:rsidR="00EA0B29" w:rsidRDefault="00EA0B29"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A0B29" w:rsidRPr="00D6163D" w:rsidRDefault="002D6BF3" w:rsidP="00FC6389">
          <w:pPr>
            <w:pStyle w:val="Druhdokumentu"/>
          </w:pPr>
          <w:r w:rsidRPr="004C7962">
            <w:rPr>
              <w:noProof/>
              <w:lang w:eastAsia="cs-CZ"/>
            </w:rPr>
            <w:drawing>
              <wp:inline distT="0" distB="0" distL="0" distR="0" wp14:anchorId="6D6690D7" wp14:editId="12CF76A1">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EA0B29" w:rsidTr="00B22106">
      <w:trPr>
        <w:trHeight w:hRule="exact" w:val="936"/>
      </w:trPr>
      <w:tc>
        <w:tcPr>
          <w:tcW w:w="1361" w:type="dxa"/>
          <w:tcMar>
            <w:left w:w="0" w:type="dxa"/>
            <w:right w:w="0" w:type="dxa"/>
          </w:tcMar>
        </w:tcPr>
        <w:p w:rsidR="00EA0B29" w:rsidRPr="00B8518B" w:rsidRDefault="00EA0B29" w:rsidP="00FC6389">
          <w:pPr>
            <w:pStyle w:val="Zpat"/>
            <w:rPr>
              <w:rStyle w:val="slostrnky"/>
            </w:rPr>
          </w:pPr>
        </w:p>
      </w:tc>
      <w:tc>
        <w:tcPr>
          <w:tcW w:w="3458" w:type="dxa"/>
          <w:shd w:val="clear" w:color="auto" w:fill="auto"/>
          <w:tcMar>
            <w:left w:w="0" w:type="dxa"/>
            <w:right w:w="0" w:type="dxa"/>
          </w:tcMar>
        </w:tcPr>
        <w:p w:rsidR="00EA0B29" w:rsidRDefault="00EA0B29" w:rsidP="00FC6389">
          <w:pPr>
            <w:pStyle w:val="Zpat"/>
          </w:pPr>
        </w:p>
      </w:tc>
      <w:tc>
        <w:tcPr>
          <w:tcW w:w="5756" w:type="dxa"/>
          <w:shd w:val="clear" w:color="auto" w:fill="auto"/>
          <w:tcMar>
            <w:left w:w="0" w:type="dxa"/>
            <w:right w:w="0" w:type="dxa"/>
          </w:tcMar>
        </w:tcPr>
        <w:p w:rsidR="00EA0B29" w:rsidRPr="00D6163D" w:rsidRDefault="00EA0B29" w:rsidP="00FC6389">
          <w:pPr>
            <w:pStyle w:val="Druhdokumentu"/>
          </w:pPr>
        </w:p>
      </w:tc>
    </w:tr>
  </w:tbl>
  <w:p w:rsidR="00EA0B29" w:rsidRPr="00D6163D" w:rsidRDefault="00EA0B29" w:rsidP="00FC6389">
    <w:pPr>
      <w:pStyle w:val="Zhlav"/>
      <w:rPr>
        <w:sz w:val="8"/>
        <w:szCs w:val="8"/>
      </w:rPr>
    </w:pPr>
  </w:p>
  <w:p w:rsidR="00EA0B29" w:rsidRPr="00460660" w:rsidRDefault="00EA0B2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B29" w:rsidRPr="00D6163D" w:rsidRDefault="00EA0B2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B29" w:rsidRPr="00D6163D" w:rsidRDefault="00EA0B2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B29" w:rsidRPr="00D6163D" w:rsidRDefault="00EA0B2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B29" w:rsidRPr="00D6163D" w:rsidRDefault="00EA0B2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B29" w:rsidRPr="00D6163D" w:rsidRDefault="00EA0B2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B29" w:rsidRPr="00D6163D" w:rsidRDefault="00EA0B2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B29" w:rsidRPr="00D6163D" w:rsidRDefault="00EA0B2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3E62" w:rsidRPr="00D6163D" w:rsidRDefault="0083552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B29"/>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79"/>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6BF3"/>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A3A4D"/>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099"/>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35527"/>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1F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2879"/>
    <w:rsid w:val="00D034A0"/>
    <w:rsid w:val="00D06E55"/>
    <w:rsid w:val="00D103B7"/>
    <w:rsid w:val="00D21061"/>
    <w:rsid w:val="00D22281"/>
    <w:rsid w:val="00D239A6"/>
    <w:rsid w:val="00D4108E"/>
    <w:rsid w:val="00D4328E"/>
    <w:rsid w:val="00D4483A"/>
    <w:rsid w:val="00D50FE6"/>
    <w:rsid w:val="00D60CA0"/>
    <w:rsid w:val="00D60F69"/>
    <w:rsid w:val="00D6163D"/>
    <w:rsid w:val="00D665D5"/>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B29"/>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15:docId w15:val="{3A63E413-C185-4526-BFE9-2C81F739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0C41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18883285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5692647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hyperlink" Target="mailto:Mantuanelli@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Dieguezova@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yperlink" Target="mailto:Bocak@spravazeleznic.cz" TargetMode="Externa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14321B-2C52-4C06-AAE0-E9FE2788E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31</Pages>
  <Words>6154</Words>
  <Characters>36309</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Majerová Renáta</dc:creator>
  <cp:lastModifiedBy>Majerová Renáta</cp:lastModifiedBy>
  <cp:revision>3</cp:revision>
  <cp:lastPrinted>2023-04-25T11:32:00Z</cp:lastPrinted>
  <dcterms:created xsi:type="dcterms:W3CDTF">2023-04-03T12:58:00Z</dcterms:created>
  <dcterms:modified xsi:type="dcterms:W3CDTF">2023-04-25T11:34:00Z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